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28A0E6A8" w:rsidR="00BC2F5A" w:rsidRDefault="00BC2F5A" w:rsidP="00BC2F5A">
      <w:pPr>
        <w:pStyle w:val="CH"/>
      </w:pPr>
      <w:bookmarkStart w:id="0" w:name="historyclause"/>
      <w:r w:rsidRPr="00B070F5">
        <w:t xml:space="preserve">3GPP </w:t>
      </w:r>
      <w:r w:rsidR="00BA79B9">
        <w:t xml:space="preserve">TSG </w:t>
      </w:r>
      <w:r w:rsidRPr="00B070F5">
        <w:t>RAN Meeting #</w:t>
      </w:r>
      <w:r w:rsidR="006A532E">
        <w:t>1</w:t>
      </w:r>
      <w:r w:rsidR="000B1E5D">
        <w:t>10</w:t>
      </w:r>
      <w:r>
        <w:tab/>
      </w:r>
      <w:r>
        <w:tab/>
      </w:r>
      <w:r w:rsidR="000614B3" w:rsidRPr="000614B3">
        <w:t>RP-2</w:t>
      </w:r>
      <w:r w:rsidR="000B1E5D">
        <w:t>53709</w:t>
      </w:r>
    </w:p>
    <w:p w14:paraId="50DC9730" w14:textId="294F648C" w:rsidR="00D309CC" w:rsidRPr="002F2CF6" w:rsidRDefault="000B1E5D" w:rsidP="00BC2F5A">
      <w:pPr>
        <w:pStyle w:val="CH"/>
        <w:tabs>
          <w:tab w:val="clear" w:pos="7920"/>
        </w:tabs>
        <w:rPr>
          <w:b w:val="0"/>
        </w:rPr>
      </w:pPr>
      <w:r>
        <w:t>Baltimore</w:t>
      </w:r>
      <w:r w:rsidR="000614B3" w:rsidRPr="000614B3">
        <w:t xml:space="preserve">, </w:t>
      </w:r>
      <w:r>
        <w:t>USA</w:t>
      </w:r>
      <w:r w:rsidR="000614B3" w:rsidRPr="000614B3">
        <w:t xml:space="preserve">, </w:t>
      </w:r>
      <w:r>
        <w:t>December</w:t>
      </w:r>
      <w:r w:rsidR="000614B3" w:rsidRPr="000614B3">
        <w:t xml:space="preserve"> </w:t>
      </w:r>
      <w:r>
        <w:t>8 – 11th</w:t>
      </w:r>
      <w:r w:rsidR="000614B3" w:rsidRPr="000614B3">
        <w:t xml:space="preserve"> 202</w:t>
      </w:r>
      <w:r>
        <w:t>5</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30B60E8A" w:rsidR="00D309CC" w:rsidRPr="002F2CF6" w:rsidRDefault="00D309CC" w:rsidP="00D309CC">
      <w:pPr>
        <w:pStyle w:val="CH"/>
        <w:rPr>
          <w:b w:val="0"/>
        </w:rPr>
      </w:pPr>
      <w:r w:rsidRPr="002F2CF6">
        <w:t>Agenda item:</w:t>
      </w:r>
      <w:r w:rsidRPr="002F2CF6">
        <w:tab/>
      </w:r>
      <w:r w:rsidR="000B1E5D" w:rsidRPr="000B1E5D">
        <w:t>9.1.5.2</w:t>
      </w:r>
    </w:p>
    <w:p w14:paraId="4DBE005A" w14:textId="3CBA3FAF" w:rsidR="00D309CC" w:rsidRPr="002F2CF6" w:rsidRDefault="00D309CC" w:rsidP="002E59AC">
      <w:pPr>
        <w:pStyle w:val="CH"/>
        <w:ind w:left="2268" w:hanging="2268"/>
        <w:rPr>
          <w:b w:val="0"/>
        </w:rPr>
      </w:pPr>
      <w:r w:rsidRPr="002F2CF6">
        <w:t>Source:</w:t>
      </w:r>
      <w:r w:rsidRPr="002F2CF6">
        <w:tab/>
      </w:r>
      <w:r w:rsidRPr="00557A65">
        <w:t>Apple</w:t>
      </w:r>
    </w:p>
    <w:p w14:paraId="0D2061A1" w14:textId="77EF272D" w:rsidR="00D309CC" w:rsidRPr="002F2CF6" w:rsidRDefault="00D309CC" w:rsidP="00E54DB8">
      <w:pPr>
        <w:pStyle w:val="CH"/>
        <w:ind w:left="2268" w:hanging="2268"/>
      </w:pPr>
      <w:r w:rsidRPr="002F2CF6">
        <w:t>Title:</w:t>
      </w:r>
      <w:r w:rsidRPr="002F2CF6">
        <w:tab/>
      </w:r>
      <w:r w:rsidR="000B1E5D" w:rsidRPr="000B1E5D">
        <w:t>Regulatory overview of satellite communication in terrestrial band frameworks</w:t>
      </w:r>
    </w:p>
    <w:p w14:paraId="3FFD491D" w14:textId="0B5554B8" w:rsidR="00253BAB" w:rsidRDefault="00253BAB" w:rsidP="00D309CC">
      <w:pPr>
        <w:pStyle w:val="CH"/>
      </w:pPr>
      <w:r>
        <w:t>Release:</w:t>
      </w:r>
      <w:r>
        <w:tab/>
        <w:t>Rel-</w:t>
      </w:r>
      <w:r w:rsidR="000B1E5D">
        <w:t>20</w:t>
      </w:r>
    </w:p>
    <w:p w14:paraId="2E4E044D" w14:textId="1814E9EB" w:rsidR="00D309CC" w:rsidRPr="002F2CF6" w:rsidRDefault="00D309CC" w:rsidP="00D309CC">
      <w:pPr>
        <w:pStyle w:val="CH"/>
      </w:pPr>
      <w:r w:rsidRPr="002F2CF6">
        <w:t>Document for:</w:t>
      </w:r>
      <w:r w:rsidRPr="002F2CF6">
        <w:tab/>
      </w:r>
      <w:r w:rsidR="00267B06">
        <w:t>Discussion</w:t>
      </w:r>
      <w:r w:rsidR="000614B3">
        <w:t xml:space="preserve"> and 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30132871" w14:textId="58EE5AD2" w:rsidR="00067036" w:rsidRDefault="00F5521B" w:rsidP="00E82213">
      <w:r>
        <w:t xml:space="preserve">The </w:t>
      </w:r>
      <w:r w:rsidR="00CF59B9">
        <w:t xml:space="preserve">satellite bands can be classified into the so-called mobile satellite services (MSS) and fixed satellite service (FSS), whereupon the former class of MSS bands can be used with </w:t>
      </w:r>
      <w:r w:rsidR="000B1E5D">
        <w:t xml:space="preserve">mobile </w:t>
      </w:r>
      <w:r w:rsidR="00CF59B9">
        <w:t xml:space="preserve">handheld devices equipped with omnidirectional antennas and the FSS bands </w:t>
      </w:r>
      <w:r w:rsidR="000B1E5D">
        <w:t>are mostly for the fixed stations that are typically equipped with</w:t>
      </w:r>
      <w:r w:rsidR="00CF59B9">
        <w:t xml:space="preserve"> directional antennas </w:t>
      </w:r>
      <w:r w:rsidR="000B1E5D">
        <w:t>using</w:t>
      </w:r>
      <w:r w:rsidR="00CF59B9">
        <w:t xml:space="preserve"> mechanical or electrical steering. One of the most widely used FSS bands are so-called Ku- and Ka-bands total bandwidth of which is in the order of several gigahertz of spectrum resources. On the contrary to it, the MSS bands are much smaller </w:t>
      </w:r>
      <w:r w:rsidR="000B1E5D">
        <w:t>with spectrum</w:t>
      </w:r>
      <w:r w:rsidR="00CF59B9">
        <w:t xml:space="preserve"> in the order of tens of megahertz. And since the handheld devices are </w:t>
      </w:r>
      <w:r w:rsidR="000B1E5D">
        <w:t xml:space="preserve">mobile by nature and are </w:t>
      </w:r>
      <w:r w:rsidR="00CF59B9">
        <w:t>usually equipped with omnidirectional antennas</w:t>
      </w:r>
      <w:r w:rsidR="000B1E5D">
        <w:t xml:space="preserve"> operating in the lower frequencies corresponding to the</w:t>
      </w:r>
      <w:r w:rsidR="00CF59B9">
        <w:t xml:space="preserve"> MSS bands, it becomes quite crucial to ensure </w:t>
      </w:r>
      <w:r w:rsidR="000B1E5D">
        <w:t>that there is</w:t>
      </w:r>
      <w:r w:rsidR="009A6D5E">
        <w:t xml:space="preserve"> enough spectrum to provide a wide range of services </w:t>
      </w:r>
      <w:r>
        <w:t>for</w:t>
      </w:r>
      <w:r w:rsidR="009A6D5E">
        <w:t xml:space="preserve"> end users via satellite links.</w:t>
      </w:r>
      <w:r w:rsidR="00CF59B9">
        <w:t xml:space="preserve">  </w:t>
      </w:r>
    </w:p>
    <w:p w14:paraId="27F5AE6D" w14:textId="3DE93954" w:rsidR="000B1E5D" w:rsidRDefault="00067036" w:rsidP="00E82213">
      <w:r>
        <w:t xml:space="preserve">In response to the problem of </w:t>
      </w:r>
      <w:r w:rsidR="008A1448">
        <w:t>insufficient spectrum in</w:t>
      </w:r>
      <w:r w:rsidR="000B1E5D">
        <w:t xml:space="preserve"> MSS bands</w:t>
      </w:r>
      <w:r>
        <w:t xml:space="preserve">, </w:t>
      </w:r>
      <w:r w:rsidR="000B1E5D">
        <w:t xml:space="preserve">Administrations and other regulatory bodies started looking into this </w:t>
      </w:r>
      <w:r w:rsidR="00A1696D">
        <w:t>issue</w:t>
      </w:r>
      <w:r w:rsidR="000B1E5D">
        <w:t xml:space="preserve"> trying to identify more spectrum resources for the satellite communication specifically for the handheld type devices. The outcome of these studies is a so-called "</w:t>
      </w:r>
      <w:r w:rsidR="000B1E5D" w:rsidRPr="000B1E5D">
        <w:rPr>
          <w:i/>
          <w:iCs/>
        </w:rPr>
        <w:t>satellite communication in terrestrial band</w:t>
      </w:r>
      <w:r w:rsidR="000B1E5D">
        <w:rPr>
          <w:i/>
          <w:iCs/>
        </w:rPr>
        <w:t>s</w:t>
      </w:r>
      <w:r w:rsidR="000B1E5D">
        <w:t xml:space="preserve">" framework already established by several Administrations that effectively allows </w:t>
      </w:r>
      <w:r w:rsidR="004B5504">
        <w:t>using</w:t>
      </w:r>
      <w:r w:rsidR="000B1E5D">
        <w:t xml:space="preserve"> the existing terrestrial band spectrum to perform satellite communication. Thus, in this discussion paper we present further details of existing frameworks and outline the aspects that could be relevant for further considerations by 3GPP. </w:t>
      </w:r>
    </w:p>
    <w:p w14:paraId="297C8EAE" w14:textId="59D7D571" w:rsidR="00FF1941" w:rsidRDefault="00FF1941" w:rsidP="00E82213"/>
    <w:p w14:paraId="2500FF00" w14:textId="4C66AAAD" w:rsidR="00DE4793" w:rsidRDefault="00DE4793" w:rsidP="00DE4793">
      <w:pPr>
        <w:pStyle w:val="Heading1"/>
      </w:pPr>
      <w:r>
        <w:t>2</w:t>
      </w:r>
      <w:r>
        <w:tab/>
      </w:r>
      <w:r w:rsidR="000B1E5D">
        <w:t>Satellite communication in terrestrial bands</w:t>
      </w:r>
    </w:p>
    <w:p w14:paraId="5B18BFC3" w14:textId="37DEF06C" w:rsidR="000B1E5D" w:rsidRDefault="000B1E5D" w:rsidP="00DE4793">
      <w:pPr>
        <w:pStyle w:val="Heading2"/>
      </w:pPr>
      <w:r>
        <w:t>2.1</w:t>
      </w:r>
      <w:r>
        <w:tab/>
        <w:t>General considerations</w:t>
      </w:r>
    </w:p>
    <w:p w14:paraId="4851E967" w14:textId="16D1005D" w:rsidR="000B1E5D" w:rsidRDefault="00A62035" w:rsidP="000B1E5D">
      <w:r>
        <w:t>This section aims to provide a general overview of the existing regulatory frameworks</w:t>
      </w:r>
      <w:r w:rsidR="003846A1">
        <w:t xml:space="preserve"> that allow satellite communication in terrestrial bands. Acknowledging the fact that each regulatory document </w:t>
      </w:r>
      <w:r w:rsidR="007630B1">
        <w:t xml:space="preserve">is not small and covers a wide range of different aspects, our summary is constrained </w:t>
      </w:r>
      <w:r w:rsidR="00E65473">
        <w:t>to several items which to our understanding are most relevant to 3GPP and/or were extensively discussed during the previous meetings</w:t>
      </w:r>
      <w:r w:rsidR="00E953BC">
        <w:t xml:space="preserve">: </w:t>
      </w:r>
    </w:p>
    <w:p w14:paraId="5E74D687" w14:textId="4A054E06" w:rsidR="000B1E5D" w:rsidRDefault="000B1E5D" w:rsidP="000B1E5D">
      <w:pPr>
        <w:pStyle w:val="B1"/>
      </w:pPr>
      <w:r>
        <w:t>-</w:t>
      </w:r>
      <w:r>
        <w:tab/>
      </w:r>
      <w:r w:rsidR="002C76DC">
        <w:t>F</w:t>
      </w:r>
      <w:r w:rsidR="00E953BC">
        <w:t>requency ranges</w:t>
      </w:r>
      <w:r>
        <w:t xml:space="preserve"> in which it is possible to perform satellite communication</w:t>
      </w:r>
    </w:p>
    <w:p w14:paraId="6B745CF6" w14:textId="3667D8AE" w:rsidR="000B1E5D" w:rsidRDefault="000B1E5D" w:rsidP="000B1E5D">
      <w:pPr>
        <w:pStyle w:val="B1"/>
      </w:pPr>
      <w:r>
        <w:t>-</w:t>
      </w:r>
      <w:r>
        <w:tab/>
      </w:r>
      <w:r w:rsidR="002C76DC">
        <w:t>A</w:t>
      </w:r>
      <w:r>
        <w:t>dditional emission requirements (if any)</w:t>
      </w:r>
      <w:r w:rsidR="00B4646A">
        <w:t xml:space="preserve"> including the</w:t>
      </w:r>
      <w:r>
        <w:t xml:space="preserve"> PFD limits</w:t>
      </w:r>
    </w:p>
    <w:p w14:paraId="71A8C18D" w14:textId="071AB708" w:rsidR="000B1E5D" w:rsidRDefault="000B1E5D" w:rsidP="000B1E5D">
      <w:pPr>
        <w:pStyle w:val="B1"/>
      </w:pPr>
      <w:r>
        <w:t>-</w:t>
      </w:r>
      <w:r>
        <w:tab/>
        <w:t xml:space="preserve">Co-existence </w:t>
      </w:r>
      <w:r w:rsidR="00110ECA">
        <w:t>with existing services</w:t>
      </w:r>
    </w:p>
    <w:p w14:paraId="65613126" w14:textId="0BD64CAE" w:rsidR="000B1E5D" w:rsidRDefault="000B1E5D" w:rsidP="000B1E5D">
      <w:pPr>
        <w:pStyle w:val="B1"/>
      </w:pPr>
      <w:r>
        <w:t>-</w:t>
      </w:r>
      <w:r>
        <w:tab/>
        <w:t xml:space="preserve">International </w:t>
      </w:r>
      <w:r w:rsidR="00692DD2">
        <w:t xml:space="preserve">developments and </w:t>
      </w:r>
      <w:r>
        <w:t>coordination</w:t>
      </w:r>
    </w:p>
    <w:p w14:paraId="2E21939D" w14:textId="0FF59F74" w:rsidR="00724E32" w:rsidRDefault="00724E32" w:rsidP="00724E32">
      <w:r>
        <w:t>In the following subsections we present a summary of decisions made by US FCC, Australian ACMA, Canadian ISED and UK Ofcom, following the chronological order when the corresponding decisions were officially released.</w:t>
      </w:r>
    </w:p>
    <w:p w14:paraId="3827DC90" w14:textId="77777777" w:rsidR="00DF5AC3" w:rsidRPr="000B1E5D" w:rsidRDefault="00DF5AC3" w:rsidP="00724E32"/>
    <w:p w14:paraId="6688EBAA" w14:textId="033EDDD2" w:rsidR="00DE4793" w:rsidRPr="00DE4793" w:rsidRDefault="00DE4793" w:rsidP="00DE4793">
      <w:pPr>
        <w:pStyle w:val="Heading2"/>
      </w:pPr>
      <w:r>
        <w:lastRenderedPageBreak/>
        <w:t>2.</w:t>
      </w:r>
      <w:r w:rsidR="000B1E5D">
        <w:t>2</w:t>
      </w:r>
      <w:r>
        <w:tab/>
      </w:r>
      <w:r w:rsidR="000B1E5D">
        <w:t>US FCC</w:t>
      </w:r>
    </w:p>
    <w:p w14:paraId="170A9EAA" w14:textId="38FBF695" w:rsidR="008C7C66" w:rsidRPr="000B1E5D" w:rsidRDefault="000B1E5D" w:rsidP="008C7C66">
      <w:r>
        <w:t>O</w:t>
      </w:r>
      <w:r w:rsidRPr="00067036">
        <w:t xml:space="preserve">n March 2023 the Federal Communications Commission (FCC) issued a Notice of Proposed Rulemaking seeking comment on a proposed regulatory framework necessary to enable </w:t>
      </w:r>
      <w:r>
        <w:t xml:space="preserve">so-called </w:t>
      </w:r>
      <w:r w:rsidRPr="00067036">
        <w:t>Supplemental Coverage from Space (SCS)</w:t>
      </w:r>
      <w:r>
        <w:t xml:space="preserve"> </w:t>
      </w:r>
      <w:r>
        <w:fldChar w:fldCharType="begin"/>
      </w:r>
      <w:r>
        <w:instrText xml:space="preserve"> REF _Ref168948852 \r \h </w:instrText>
      </w:r>
      <w:r>
        <w:fldChar w:fldCharType="separate"/>
      </w:r>
      <w:r w:rsidR="00210522">
        <w:t>[1]</w:t>
      </w:r>
      <w:r>
        <w:fldChar w:fldCharType="end"/>
      </w:r>
      <w:r w:rsidRPr="00067036">
        <w:t xml:space="preserve">.  </w:t>
      </w:r>
      <w:proofErr w:type="gramStart"/>
      <w:r>
        <w:t>In particular, in</w:t>
      </w:r>
      <w:proofErr w:type="gramEnd"/>
      <w:r>
        <w:t xml:space="preserve"> this </w:t>
      </w:r>
      <w:r w:rsidRPr="00067036">
        <w:t xml:space="preserve">Notice the FCC surveyed </w:t>
      </w:r>
      <w:r>
        <w:t>spectrum blocks used by the</w:t>
      </w:r>
      <w:r w:rsidRPr="00067036">
        <w:t xml:space="preserve"> terrestrial wireless service providers </w:t>
      </w:r>
      <w:r>
        <w:t>to</w:t>
      </w:r>
      <w:r w:rsidRPr="00067036">
        <w:t xml:space="preserve"> facilitat</w:t>
      </w:r>
      <w:r>
        <w:t>e</w:t>
      </w:r>
      <w:r w:rsidRPr="00067036">
        <w:t xml:space="preserve"> the development of satellite-</w:t>
      </w:r>
      <w:r>
        <w:t>based</w:t>
      </w:r>
      <w:r w:rsidRPr="00067036">
        <w:t xml:space="preserve"> connectivity.</w:t>
      </w:r>
      <w:r>
        <w:t xml:space="preserve"> And on </w:t>
      </w:r>
      <w:r w:rsidRPr="00A71F34">
        <w:t>March 2024, the Federal Communications Commission adopted a Report and Order (R&amp;O) establishing a domestic regulatory framework to enable expanded satellite-based coverage to a terrestrial licensee’s subscribers</w:t>
      </w:r>
      <w:r>
        <w:t xml:space="preserve"> </w:t>
      </w:r>
      <w:r>
        <w:fldChar w:fldCharType="begin"/>
      </w:r>
      <w:r>
        <w:instrText xml:space="preserve"> REF _Ref168948865 \r \h </w:instrText>
      </w:r>
      <w:r>
        <w:fldChar w:fldCharType="separate"/>
      </w:r>
      <w:r w:rsidR="00210522">
        <w:t>[2]</w:t>
      </w:r>
      <w:r>
        <w:fldChar w:fldCharType="end"/>
      </w:r>
      <w:r>
        <w:t xml:space="preserve">. </w:t>
      </w:r>
      <w:r w:rsidR="008C7C66">
        <w:rPr>
          <w:iCs/>
        </w:rPr>
        <w:t>The key points from the R&amp;O can be summarised as follows:</w:t>
      </w:r>
    </w:p>
    <w:p w14:paraId="0362D953" w14:textId="3AF1B491" w:rsidR="008C7C66" w:rsidRDefault="008C7C66" w:rsidP="008C7C66">
      <w:pPr>
        <w:pStyle w:val="B1"/>
      </w:pPr>
      <w:r>
        <w:t>-</w:t>
      </w:r>
      <w:r>
        <w:tab/>
      </w:r>
      <w:r w:rsidRPr="008C7C66">
        <w:t>Adopted a secondary, bi-directional, mobile-satellite service allocation in certain frequency bands</w:t>
      </w:r>
      <w:r>
        <w:t>.</w:t>
      </w:r>
    </w:p>
    <w:p w14:paraId="36644004" w14:textId="4E7FD4BC" w:rsidR="008C7C66" w:rsidRDefault="008C7C66" w:rsidP="008C7C66">
      <w:pPr>
        <w:pStyle w:val="B1"/>
      </w:pPr>
      <w:r>
        <w:t>-</w:t>
      </w:r>
      <w:r>
        <w:tab/>
      </w:r>
      <w:r w:rsidRPr="008C7C66">
        <w:t>Established a framework in which the Commission would authorize SCS in bands where one or more terrestrial licensees</w:t>
      </w:r>
      <w:r>
        <w:t xml:space="preserve"> </w:t>
      </w:r>
      <w:r w:rsidRPr="008C7C66">
        <w:t>lease access to the terrestrial spectrum rights to a satellite operator</w:t>
      </w:r>
      <w:r>
        <w:t>.</w:t>
      </w:r>
    </w:p>
    <w:p w14:paraId="01564379" w14:textId="651542BB" w:rsidR="008C7C66" w:rsidRDefault="008C7C66" w:rsidP="008C7C66">
      <w:pPr>
        <w:pStyle w:val="B1"/>
      </w:pPr>
      <w:r>
        <w:t>-</w:t>
      </w:r>
      <w:r>
        <w:tab/>
      </w:r>
      <w:r w:rsidRPr="008C7C66">
        <w:t>Imposed technical rules and other recommendations to mitigate potential harmful interference to existing services, including radio astronomy</w:t>
      </w:r>
      <w:r>
        <w:t>.</w:t>
      </w:r>
    </w:p>
    <w:p w14:paraId="5C95E3DE" w14:textId="576CD4F7" w:rsidR="008C7C66" w:rsidRDefault="008C7C66" w:rsidP="008C7C66">
      <w:pPr>
        <w:pStyle w:val="B1"/>
      </w:pPr>
      <w:r>
        <w:t>-</w:t>
      </w:r>
      <w:r>
        <w:tab/>
      </w:r>
      <w:r w:rsidRPr="008C7C66">
        <w:t>Clarified international coordination obligations, including outlining steps to ensure that SCS operations will be consistent with relevant ITU Radio Regulations</w:t>
      </w:r>
    </w:p>
    <w:p w14:paraId="5C2ECF75" w14:textId="46D5C0AF" w:rsidR="00B4646A" w:rsidRPr="00710828" w:rsidRDefault="008C7C66" w:rsidP="00710828">
      <w:pPr>
        <w:rPr>
          <w:iCs/>
        </w:rPr>
      </w:pPr>
      <w:r>
        <w:rPr>
          <w:iCs/>
        </w:rPr>
        <w:t xml:space="preserve">On the list of spectrum blocks for the SCS operation, the FCC </w:t>
      </w:r>
      <w:r w:rsidR="000D120D">
        <w:rPr>
          <w:iCs/>
        </w:rPr>
        <w:t>adds</w:t>
      </w:r>
      <w:r w:rsidRPr="00AA01CC">
        <w:rPr>
          <w:iCs/>
        </w:rPr>
        <w:t xml:space="preserve"> a secondary </w:t>
      </w:r>
      <w:r w:rsidR="00710828">
        <w:rPr>
          <w:iCs/>
        </w:rPr>
        <w:t>"satellite"</w:t>
      </w:r>
      <w:r w:rsidRPr="00AA01CC">
        <w:rPr>
          <w:iCs/>
        </w:rPr>
        <w:t xml:space="preserve"> allocation in the following bands allocated to terrestrial services, along with a new non-federal footnote NG33A</w:t>
      </w:r>
      <w:r>
        <w:rPr>
          <w:iCs/>
        </w:rPr>
        <w:t xml:space="preserve"> </w:t>
      </w:r>
      <w:r w:rsidRPr="00AA01CC">
        <w:rPr>
          <w:iCs/>
        </w:rPr>
        <w:t>indicat</w:t>
      </w:r>
      <w:r>
        <w:rPr>
          <w:iCs/>
        </w:rPr>
        <w:t>ing</w:t>
      </w:r>
      <w:r w:rsidRPr="00AA01CC">
        <w:rPr>
          <w:iCs/>
        </w:rPr>
        <w:t xml:space="preserve"> that </w:t>
      </w:r>
      <w:r w:rsidR="00710828">
        <w:rPr>
          <w:iCs/>
        </w:rPr>
        <w:t>satellite</w:t>
      </w:r>
      <w:r w:rsidRPr="00AA01CC">
        <w:rPr>
          <w:iCs/>
        </w:rPr>
        <w:t xml:space="preserve"> operation in the</w:t>
      </w:r>
      <w:r w:rsidR="00710828">
        <w:rPr>
          <w:iCs/>
        </w:rPr>
        <w:t>se</w:t>
      </w:r>
      <w:r w:rsidRPr="00AA01CC">
        <w:rPr>
          <w:iCs/>
        </w:rPr>
        <w:t xml:space="preserve"> bands </w:t>
      </w:r>
      <w:r w:rsidR="00710828">
        <w:rPr>
          <w:iCs/>
        </w:rPr>
        <w:t>is</w:t>
      </w:r>
      <w:r w:rsidRPr="00AA01CC">
        <w:rPr>
          <w:iCs/>
        </w:rPr>
        <w:t xml:space="preserve"> subject to the Commissions SCS rules</w:t>
      </w:r>
      <w:r w:rsidR="00710828">
        <w:rPr>
          <w:iCs/>
        </w:rPr>
        <w:t>.  Table 2.2-1 below summarises frequency ranges with an exemplary mapping to the existing 3GPP terrestrial bands</w:t>
      </w:r>
      <w:r w:rsidR="0096307E">
        <w:rPr>
          <w:iCs/>
        </w:rPr>
        <w:t xml:space="preserve"> already defined for the same ranges</w:t>
      </w:r>
      <w:r w:rsidR="003C10F0">
        <w:rPr>
          <w:iCs/>
        </w:rPr>
        <w:t xml:space="preserve"> (we note that the FCC identified a</w:t>
      </w:r>
      <w:r w:rsidR="0051524B">
        <w:rPr>
          <w:iCs/>
        </w:rPr>
        <w:t>n</w:t>
      </w:r>
      <w:r w:rsidR="003C10F0">
        <w:rPr>
          <w:iCs/>
        </w:rPr>
        <w:t xml:space="preserve"> additional spectrum block which does not have a corresponding 3GPP band, and </w:t>
      </w:r>
      <w:r w:rsidR="00E52255">
        <w:rPr>
          <w:iCs/>
        </w:rPr>
        <w:t>it is labelled as NONE</w:t>
      </w:r>
      <w:r w:rsidR="00497786">
        <w:rPr>
          <w:iCs/>
        </w:rPr>
        <w:t xml:space="preserve"> in the table below</w:t>
      </w:r>
      <w:r w:rsidR="003C10F0">
        <w:rPr>
          <w:iCs/>
        </w:rPr>
        <w:t>)</w:t>
      </w:r>
      <w:r w:rsidR="00710828">
        <w:rPr>
          <w:iCs/>
        </w:rPr>
        <w:t>.</w:t>
      </w:r>
    </w:p>
    <w:p w14:paraId="1B01AE12" w14:textId="22A1CB0C" w:rsidR="00B4646A" w:rsidRPr="00B4646A" w:rsidRDefault="00B4646A" w:rsidP="00B4646A">
      <w:pPr>
        <w:pStyle w:val="TH"/>
        <w:rPr>
          <w:lang w:eastAsia="ko-KR"/>
        </w:rPr>
      </w:pPr>
      <w:r>
        <w:rPr>
          <w:lang w:eastAsia="ko-KR"/>
        </w:rPr>
        <w:t>Table 2.2-1: Summary of bands authorised by US FCC</w:t>
      </w:r>
    </w:p>
    <w:tbl>
      <w:tblPr>
        <w:tblW w:w="7938" w:type="dxa"/>
        <w:tblInd w:w="7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01"/>
        <w:gridCol w:w="2268"/>
        <w:gridCol w:w="3969"/>
      </w:tblGrid>
      <w:tr w:rsidR="00B4646A" w:rsidRPr="00B4646A" w14:paraId="29F2F564" w14:textId="77777777" w:rsidTr="00B4646A">
        <w:trPr>
          <w:trHeight w:val="300"/>
        </w:trPr>
        <w:tc>
          <w:tcPr>
            <w:tcW w:w="1701" w:type="dxa"/>
            <w:tcBorders>
              <w:top w:val="single" w:sz="6" w:space="0" w:color="auto"/>
              <w:left w:val="single" w:sz="6" w:space="0" w:color="auto"/>
              <w:bottom w:val="single" w:sz="6" w:space="0" w:color="auto"/>
              <w:right w:val="single" w:sz="6" w:space="0" w:color="auto"/>
            </w:tcBorders>
            <w:hideMark/>
          </w:tcPr>
          <w:p w14:paraId="0AD99653" w14:textId="77777777" w:rsidR="00B4646A" w:rsidRPr="00B4646A" w:rsidRDefault="00B4646A" w:rsidP="00B4646A">
            <w:pPr>
              <w:pStyle w:val="TAH"/>
              <w:rPr>
                <w:sz w:val="24"/>
                <w:szCs w:val="24"/>
                <w:lang w:eastAsia="ko-KR"/>
              </w:rPr>
            </w:pPr>
            <w:r w:rsidRPr="00B4646A">
              <w:rPr>
                <w:lang w:val="en-US" w:eastAsia="ko-KR"/>
              </w:rPr>
              <w:t>Acronym</w:t>
            </w:r>
            <w:r w:rsidRPr="00B4646A">
              <w:rPr>
                <w:color w:val="000000"/>
                <w:lang w:eastAsia="ko-KR"/>
              </w:rPr>
              <w:t> </w:t>
            </w:r>
          </w:p>
        </w:tc>
        <w:tc>
          <w:tcPr>
            <w:tcW w:w="2268" w:type="dxa"/>
            <w:tcBorders>
              <w:top w:val="single" w:sz="6" w:space="0" w:color="auto"/>
              <w:left w:val="single" w:sz="6" w:space="0" w:color="auto"/>
              <w:bottom w:val="single" w:sz="6" w:space="0" w:color="auto"/>
              <w:right w:val="single" w:sz="6" w:space="0" w:color="auto"/>
            </w:tcBorders>
            <w:hideMark/>
          </w:tcPr>
          <w:p w14:paraId="586897F6" w14:textId="77777777" w:rsidR="00B4646A" w:rsidRPr="00B4646A" w:rsidRDefault="00B4646A" w:rsidP="00B4646A">
            <w:pPr>
              <w:pStyle w:val="TAH"/>
              <w:rPr>
                <w:sz w:val="24"/>
                <w:szCs w:val="24"/>
                <w:lang w:eastAsia="ko-KR"/>
              </w:rPr>
            </w:pPr>
            <w:r w:rsidRPr="00B4646A">
              <w:rPr>
                <w:lang w:val="en-US" w:eastAsia="ko-KR"/>
              </w:rPr>
              <w:t>Range</w:t>
            </w:r>
            <w:r w:rsidRPr="00B4646A">
              <w:rPr>
                <w:color w:val="000000"/>
                <w:lang w:eastAsia="ko-KR"/>
              </w:rPr>
              <w:t> </w:t>
            </w:r>
          </w:p>
        </w:tc>
        <w:tc>
          <w:tcPr>
            <w:tcW w:w="3969" w:type="dxa"/>
            <w:tcBorders>
              <w:top w:val="single" w:sz="6" w:space="0" w:color="auto"/>
              <w:left w:val="single" w:sz="6" w:space="0" w:color="auto"/>
              <w:bottom w:val="single" w:sz="6" w:space="0" w:color="auto"/>
              <w:right w:val="single" w:sz="6" w:space="0" w:color="auto"/>
            </w:tcBorders>
            <w:hideMark/>
          </w:tcPr>
          <w:p w14:paraId="3F9A9FD8" w14:textId="7B86D805" w:rsidR="00B4646A" w:rsidRPr="00B4646A" w:rsidRDefault="007A786D" w:rsidP="00B4646A">
            <w:pPr>
              <w:pStyle w:val="TAH"/>
              <w:rPr>
                <w:sz w:val="24"/>
                <w:szCs w:val="24"/>
                <w:lang w:eastAsia="ko-KR"/>
              </w:rPr>
            </w:pPr>
            <w:r>
              <w:rPr>
                <w:lang w:val="en-US" w:eastAsia="ko-KR"/>
              </w:rPr>
              <w:t>3GPP range</w:t>
            </w:r>
            <w:r w:rsidRPr="00B4646A">
              <w:rPr>
                <w:lang w:val="en-US" w:eastAsia="ko-KR"/>
              </w:rPr>
              <w:t> </w:t>
            </w:r>
            <w:r w:rsidRPr="00B4646A">
              <w:rPr>
                <w:color w:val="000000"/>
                <w:lang w:eastAsia="ko-KR"/>
              </w:rPr>
              <w:t> </w:t>
            </w:r>
          </w:p>
        </w:tc>
      </w:tr>
      <w:tr w:rsidR="00B4646A" w:rsidRPr="00B4646A" w14:paraId="108DCD0C" w14:textId="77777777" w:rsidTr="00B4646A">
        <w:trPr>
          <w:trHeight w:val="300"/>
        </w:trPr>
        <w:tc>
          <w:tcPr>
            <w:tcW w:w="1701" w:type="dxa"/>
            <w:vMerge w:val="restart"/>
            <w:tcBorders>
              <w:top w:val="single" w:sz="6" w:space="0" w:color="auto"/>
              <w:left w:val="single" w:sz="6" w:space="0" w:color="auto"/>
              <w:bottom w:val="single" w:sz="6" w:space="0" w:color="auto"/>
              <w:right w:val="single" w:sz="6" w:space="0" w:color="auto"/>
            </w:tcBorders>
            <w:hideMark/>
          </w:tcPr>
          <w:p w14:paraId="68BCC196" w14:textId="77777777" w:rsidR="00B4646A" w:rsidRPr="00B4646A" w:rsidRDefault="00B4646A" w:rsidP="00B4646A">
            <w:pPr>
              <w:pStyle w:val="TAC"/>
              <w:rPr>
                <w:sz w:val="24"/>
                <w:szCs w:val="24"/>
                <w:lang w:eastAsia="ko-KR"/>
              </w:rPr>
            </w:pPr>
            <w:r w:rsidRPr="00B4646A">
              <w:rPr>
                <w:lang w:val="en-US" w:eastAsia="ko-KR"/>
              </w:rPr>
              <w:t>600MHz</w:t>
            </w:r>
            <w:r w:rsidRPr="00B4646A">
              <w:rPr>
                <w:color w:val="000000"/>
                <w:lang w:eastAsia="ko-KR"/>
              </w:rPr>
              <w:t> </w:t>
            </w:r>
          </w:p>
        </w:tc>
        <w:tc>
          <w:tcPr>
            <w:tcW w:w="2268" w:type="dxa"/>
            <w:tcBorders>
              <w:top w:val="single" w:sz="6" w:space="0" w:color="auto"/>
              <w:left w:val="single" w:sz="6" w:space="0" w:color="auto"/>
              <w:bottom w:val="single" w:sz="6" w:space="0" w:color="auto"/>
              <w:right w:val="single" w:sz="6" w:space="0" w:color="auto"/>
            </w:tcBorders>
            <w:hideMark/>
          </w:tcPr>
          <w:p w14:paraId="2C5B838A" w14:textId="77777777" w:rsidR="00B4646A" w:rsidRPr="00B4646A" w:rsidRDefault="00B4646A" w:rsidP="00B4646A">
            <w:pPr>
              <w:pStyle w:val="TAC"/>
              <w:rPr>
                <w:sz w:val="24"/>
                <w:szCs w:val="24"/>
                <w:lang w:eastAsia="ko-KR"/>
              </w:rPr>
            </w:pPr>
            <w:r w:rsidRPr="00B4646A">
              <w:rPr>
                <w:lang w:val="en-US" w:eastAsia="ko-KR"/>
              </w:rPr>
              <w:t>614-652MHz</w:t>
            </w:r>
            <w:r w:rsidRPr="00B4646A">
              <w:rPr>
                <w:color w:val="000000"/>
                <w:lang w:eastAsia="ko-KR"/>
              </w:rPr>
              <w:t> </w:t>
            </w:r>
          </w:p>
        </w:tc>
        <w:tc>
          <w:tcPr>
            <w:tcW w:w="3969" w:type="dxa"/>
            <w:vMerge w:val="restart"/>
            <w:tcBorders>
              <w:top w:val="single" w:sz="6" w:space="0" w:color="auto"/>
              <w:left w:val="single" w:sz="6" w:space="0" w:color="auto"/>
              <w:bottom w:val="single" w:sz="6" w:space="0" w:color="auto"/>
              <w:right w:val="single" w:sz="6" w:space="0" w:color="auto"/>
            </w:tcBorders>
            <w:hideMark/>
          </w:tcPr>
          <w:p w14:paraId="4DD21C20" w14:textId="48F4F44E" w:rsidR="00B4646A" w:rsidRPr="00B4646A" w:rsidRDefault="00B4646A" w:rsidP="00B4646A">
            <w:pPr>
              <w:pStyle w:val="TAC"/>
              <w:rPr>
                <w:sz w:val="24"/>
                <w:szCs w:val="24"/>
                <w:lang w:eastAsia="ko-KR"/>
              </w:rPr>
            </w:pPr>
            <w:r w:rsidRPr="00B4646A">
              <w:rPr>
                <w:lang w:val="en-US" w:eastAsia="ko-KR"/>
              </w:rPr>
              <w:t>n71 663-698MHz  612-652MHz</w:t>
            </w:r>
            <w:r w:rsidRPr="00B4646A">
              <w:rPr>
                <w:color w:val="000000"/>
                <w:lang w:eastAsia="ko-KR"/>
              </w:rPr>
              <w:t> </w:t>
            </w:r>
          </w:p>
        </w:tc>
      </w:tr>
      <w:tr w:rsidR="00B4646A" w:rsidRPr="00B4646A" w14:paraId="3EB18F14" w14:textId="77777777" w:rsidTr="00B4646A">
        <w:trPr>
          <w:trHeight w:val="300"/>
        </w:trPr>
        <w:tc>
          <w:tcPr>
            <w:tcW w:w="1701" w:type="dxa"/>
            <w:vMerge/>
            <w:tcBorders>
              <w:top w:val="single" w:sz="6" w:space="0" w:color="auto"/>
              <w:left w:val="single" w:sz="6" w:space="0" w:color="auto"/>
              <w:bottom w:val="single" w:sz="6" w:space="0" w:color="auto"/>
              <w:right w:val="single" w:sz="6" w:space="0" w:color="auto"/>
            </w:tcBorders>
            <w:vAlign w:val="center"/>
            <w:hideMark/>
          </w:tcPr>
          <w:p w14:paraId="2AFFFB89" w14:textId="77777777" w:rsidR="00B4646A" w:rsidRPr="00B4646A" w:rsidRDefault="00B4646A" w:rsidP="00B4646A">
            <w:pPr>
              <w:pStyle w:val="TAC"/>
              <w:rPr>
                <w:sz w:val="24"/>
                <w:szCs w:val="24"/>
                <w:lang w:eastAsia="ko-KR"/>
              </w:rPr>
            </w:pPr>
          </w:p>
        </w:tc>
        <w:tc>
          <w:tcPr>
            <w:tcW w:w="2268" w:type="dxa"/>
            <w:tcBorders>
              <w:top w:val="single" w:sz="6" w:space="0" w:color="auto"/>
              <w:left w:val="nil"/>
              <w:bottom w:val="single" w:sz="6" w:space="0" w:color="auto"/>
              <w:right w:val="single" w:sz="6" w:space="0" w:color="auto"/>
            </w:tcBorders>
            <w:hideMark/>
          </w:tcPr>
          <w:p w14:paraId="396176C2" w14:textId="77777777" w:rsidR="00B4646A" w:rsidRPr="00B4646A" w:rsidRDefault="00B4646A" w:rsidP="00B4646A">
            <w:pPr>
              <w:pStyle w:val="TAC"/>
              <w:rPr>
                <w:sz w:val="24"/>
                <w:szCs w:val="24"/>
                <w:lang w:eastAsia="ko-KR"/>
              </w:rPr>
            </w:pPr>
            <w:r w:rsidRPr="00B4646A">
              <w:rPr>
                <w:lang w:val="en-US" w:eastAsia="ko-KR"/>
              </w:rPr>
              <w:t>663-698 MHz</w:t>
            </w:r>
            <w:r w:rsidRPr="00B4646A">
              <w:rPr>
                <w:color w:val="000000"/>
                <w:lang w:eastAsia="ko-KR"/>
              </w:rPr>
              <w:t> </w:t>
            </w:r>
          </w:p>
        </w:tc>
        <w:tc>
          <w:tcPr>
            <w:tcW w:w="3969" w:type="dxa"/>
            <w:vMerge/>
            <w:tcBorders>
              <w:top w:val="single" w:sz="6" w:space="0" w:color="auto"/>
              <w:left w:val="single" w:sz="6" w:space="0" w:color="auto"/>
              <w:bottom w:val="single" w:sz="6" w:space="0" w:color="auto"/>
              <w:right w:val="single" w:sz="6" w:space="0" w:color="auto"/>
            </w:tcBorders>
            <w:vAlign w:val="center"/>
            <w:hideMark/>
          </w:tcPr>
          <w:p w14:paraId="6B15CEF5" w14:textId="77777777" w:rsidR="00B4646A" w:rsidRPr="00B4646A" w:rsidRDefault="00B4646A" w:rsidP="00B4646A">
            <w:pPr>
              <w:pStyle w:val="TAC"/>
              <w:rPr>
                <w:sz w:val="24"/>
                <w:szCs w:val="24"/>
                <w:lang w:eastAsia="ko-KR"/>
              </w:rPr>
            </w:pPr>
          </w:p>
        </w:tc>
      </w:tr>
      <w:tr w:rsidR="00B4646A" w:rsidRPr="003C10F0" w14:paraId="2B74A649" w14:textId="77777777" w:rsidTr="00B4646A">
        <w:trPr>
          <w:trHeight w:val="300"/>
        </w:trPr>
        <w:tc>
          <w:tcPr>
            <w:tcW w:w="1701" w:type="dxa"/>
            <w:vMerge w:val="restart"/>
            <w:tcBorders>
              <w:top w:val="single" w:sz="6" w:space="0" w:color="auto"/>
              <w:left w:val="single" w:sz="6" w:space="0" w:color="auto"/>
              <w:bottom w:val="single" w:sz="6" w:space="0" w:color="auto"/>
              <w:right w:val="single" w:sz="6" w:space="0" w:color="auto"/>
            </w:tcBorders>
            <w:hideMark/>
          </w:tcPr>
          <w:p w14:paraId="3CCAD8B1" w14:textId="77777777" w:rsidR="00B4646A" w:rsidRPr="00B4646A" w:rsidRDefault="00B4646A" w:rsidP="00B4646A">
            <w:pPr>
              <w:pStyle w:val="TAC"/>
              <w:rPr>
                <w:sz w:val="24"/>
                <w:szCs w:val="24"/>
                <w:lang w:eastAsia="ko-KR"/>
              </w:rPr>
            </w:pPr>
            <w:r w:rsidRPr="00B4646A">
              <w:rPr>
                <w:lang w:val="en-US" w:eastAsia="ko-KR"/>
              </w:rPr>
              <w:t>700MHz</w:t>
            </w:r>
            <w:r w:rsidRPr="00B4646A">
              <w:rPr>
                <w:color w:val="000000"/>
                <w:lang w:eastAsia="ko-KR"/>
              </w:rPr>
              <w:t> </w:t>
            </w:r>
          </w:p>
        </w:tc>
        <w:tc>
          <w:tcPr>
            <w:tcW w:w="2268" w:type="dxa"/>
            <w:tcBorders>
              <w:top w:val="single" w:sz="6" w:space="0" w:color="auto"/>
              <w:left w:val="single" w:sz="6" w:space="0" w:color="auto"/>
              <w:bottom w:val="single" w:sz="6" w:space="0" w:color="auto"/>
              <w:right w:val="single" w:sz="6" w:space="0" w:color="auto"/>
            </w:tcBorders>
            <w:hideMark/>
          </w:tcPr>
          <w:p w14:paraId="4CE7E3C1" w14:textId="77777777" w:rsidR="00B4646A" w:rsidRPr="00B4646A" w:rsidRDefault="00B4646A" w:rsidP="00B4646A">
            <w:pPr>
              <w:pStyle w:val="TAC"/>
              <w:rPr>
                <w:sz w:val="24"/>
                <w:szCs w:val="24"/>
                <w:lang w:eastAsia="ko-KR"/>
              </w:rPr>
            </w:pPr>
            <w:r w:rsidRPr="00B4646A">
              <w:rPr>
                <w:lang w:val="en-US" w:eastAsia="ko-KR"/>
              </w:rPr>
              <w:t>698-769MHz</w:t>
            </w:r>
            <w:r w:rsidRPr="00B4646A">
              <w:rPr>
                <w:color w:val="000000"/>
                <w:lang w:eastAsia="ko-KR"/>
              </w:rPr>
              <w:t> </w:t>
            </w:r>
          </w:p>
        </w:tc>
        <w:tc>
          <w:tcPr>
            <w:tcW w:w="3969" w:type="dxa"/>
            <w:tcBorders>
              <w:top w:val="single" w:sz="6" w:space="0" w:color="auto"/>
              <w:left w:val="single" w:sz="6" w:space="0" w:color="auto"/>
              <w:bottom w:val="single" w:sz="6" w:space="0" w:color="auto"/>
              <w:right w:val="single" w:sz="6" w:space="0" w:color="auto"/>
            </w:tcBorders>
            <w:hideMark/>
          </w:tcPr>
          <w:p w14:paraId="77193AB4" w14:textId="77777777" w:rsidR="00B4646A" w:rsidRPr="00B4646A" w:rsidRDefault="00B4646A" w:rsidP="00B4646A">
            <w:pPr>
              <w:pStyle w:val="TAC"/>
              <w:rPr>
                <w:sz w:val="24"/>
                <w:szCs w:val="24"/>
                <w:lang w:eastAsia="ko-KR"/>
              </w:rPr>
            </w:pPr>
            <w:r w:rsidRPr="00B4646A">
              <w:rPr>
                <w:lang w:val="en-US" w:eastAsia="ko-KR"/>
              </w:rPr>
              <w:t>n12   699-716MHz  729-746MHz </w:t>
            </w:r>
            <w:r w:rsidRPr="00B4646A">
              <w:rPr>
                <w:lang w:eastAsia="ko-KR"/>
              </w:rPr>
              <w:t> </w:t>
            </w:r>
          </w:p>
          <w:p w14:paraId="1DEDF232" w14:textId="77777777" w:rsidR="00B4646A" w:rsidRPr="00B4646A" w:rsidRDefault="00B4646A" w:rsidP="00B4646A">
            <w:pPr>
              <w:pStyle w:val="TAC"/>
              <w:rPr>
                <w:sz w:val="24"/>
                <w:szCs w:val="24"/>
                <w:lang w:eastAsia="ko-KR"/>
              </w:rPr>
            </w:pPr>
            <w:r w:rsidRPr="003C10F0">
              <w:rPr>
                <w:lang w:eastAsia="ko-KR"/>
              </w:rPr>
              <w:t>n85  698-716MHz  728-746MHz</w:t>
            </w:r>
            <w:r w:rsidRPr="00B4646A">
              <w:rPr>
                <w:lang w:eastAsia="ko-KR"/>
              </w:rPr>
              <w:t> </w:t>
            </w:r>
          </w:p>
          <w:p w14:paraId="4C7123BB" w14:textId="77777777" w:rsidR="00B4646A" w:rsidRPr="00B4646A" w:rsidRDefault="00B4646A" w:rsidP="00B4646A">
            <w:pPr>
              <w:pStyle w:val="TAC"/>
              <w:rPr>
                <w:sz w:val="24"/>
                <w:szCs w:val="24"/>
                <w:lang w:eastAsia="ko-KR"/>
              </w:rPr>
            </w:pPr>
            <w:r w:rsidRPr="003C10F0">
              <w:rPr>
                <w:lang w:eastAsia="ko-KR"/>
              </w:rPr>
              <w:t>n29  717-728MHz (SDL)</w:t>
            </w:r>
            <w:r w:rsidRPr="00B4646A">
              <w:rPr>
                <w:color w:val="000000"/>
                <w:lang w:eastAsia="ko-KR"/>
              </w:rPr>
              <w:t> </w:t>
            </w:r>
          </w:p>
        </w:tc>
      </w:tr>
      <w:tr w:rsidR="00B4646A" w:rsidRPr="003C10F0" w14:paraId="02490BF2" w14:textId="77777777" w:rsidTr="00B4646A">
        <w:trPr>
          <w:trHeight w:val="300"/>
        </w:trPr>
        <w:tc>
          <w:tcPr>
            <w:tcW w:w="1701" w:type="dxa"/>
            <w:vMerge/>
            <w:tcBorders>
              <w:top w:val="single" w:sz="6" w:space="0" w:color="auto"/>
              <w:left w:val="single" w:sz="6" w:space="0" w:color="auto"/>
              <w:bottom w:val="single" w:sz="6" w:space="0" w:color="auto"/>
              <w:right w:val="single" w:sz="6" w:space="0" w:color="auto"/>
            </w:tcBorders>
            <w:vAlign w:val="center"/>
            <w:hideMark/>
          </w:tcPr>
          <w:p w14:paraId="351C00D5" w14:textId="77777777" w:rsidR="00B4646A" w:rsidRPr="00B4646A" w:rsidRDefault="00B4646A" w:rsidP="00B4646A">
            <w:pPr>
              <w:pStyle w:val="TAC"/>
              <w:rPr>
                <w:sz w:val="24"/>
                <w:szCs w:val="24"/>
                <w:lang w:eastAsia="ko-KR"/>
              </w:rPr>
            </w:pPr>
          </w:p>
        </w:tc>
        <w:tc>
          <w:tcPr>
            <w:tcW w:w="2268" w:type="dxa"/>
            <w:tcBorders>
              <w:top w:val="single" w:sz="6" w:space="0" w:color="auto"/>
              <w:left w:val="single" w:sz="6" w:space="0" w:color="auto"/>
              <w:bottom w:val="single" w:sz="6" w:space="0" w:color="auto"/>
              <w:right w:val="single" w:sz="6" w:space="0" w:color="auto"/>
            </w:tcBorders>
            <w:hideMark/>
          </w:tcPr>
          <w:p w14:paraId="0E58BBB5" w14:textId="77777777" w:rsidR="00B4646A" w:rsidRPr="00B4646A" w:rsidRDefault="00B4646A" w:rsidP="00B4646A">
            <w:pPr>
              <w:pStyle w:val="TAC"/>
              <w:rPr>
                <w:sz w:val="24"/>
                <w:szCs w:val="24"/>
                <w:lang w:eastAsia="ko-KR"/>
              </w:rPr>
            </w:pPr>
            <w:r w:rsidRPr="00B4646A">
              <w:rPr>
                <w:lang w:val="en-US" w:eastAsia="ko-KR"/>
              </w:rPr>
              <w:t>775-799MHz </w:t>
            </w:r>
            <w:r w:rsidRPr="00B4646A">
              <w:rPr>
                <w:color w:val="000000"/>
                <w:lang w:eastAsia="ko-KR"/>
              </w:rPr>
              <w:t> </w:t>
            </w:r>
          </w:p>
        </w:tc>
        <w:tc>
          <w:tcPr>
            <w:tcW w:w="3969" w:type="dxa"/>
            <w:vMerge w:val="restart"/>
            <w:tcBorders>
              <w:top w:val="single" w:sz="6" w:space="0" w:color="auto"/>
              <w:left w:val="single" w:sz="6" w:space="0" w:color="auto"/>
              <w:bottom w:val="single" w:sz="6" w:space="0" w:color="auto"/>
              <w:right w:val="single" w:sz="6" w:space="0" w:color="auto"/>
            </w:tcBorders>
            <w:hideMark/>
          </w:tcPr>
          <w:p w14:paraId="7D25B770" w14:textId="77777777" w:rsidR="00B4646A" w:rsidRPr="00B4646A" w:rsidRDefault="00B4646A" w:rsidP="00B4646A">
            <w:pPr>
              <w:pStyle w:val="TAC"/>
              <w:rPr>
                <w:sz w:val="24"/>
                <w:szCs w:val="24"/>
                <w:lang w:eastAsia="ko-KR"/>
              </w:rPr>
            </w:pPr>
            <w:r w:rsidRPr="007F177C">
              <w:rPr>
                <w:lang w:eastAsia="ko-KR"/>
              </w:rPr>
              <w:t>n13 777-787MHz   746–756MHz</w:t>
            </w:r>
            <w:r w:rsidRPr="00B4646A">
              <w:rPr>
                <w:lang w:eastAsia="ko-KR"/>
              </w:rPr>
              <w:t> </w:t>
            </w:r>
          </w:p>
          <w:p w14:paraId="2AFB35BB" w14:textId="77777777" w:rsidR="00B4646A" w:rsidRPr="00B4646A" w:rsidRDefault="00B4646A" w:rsidP="00B4646A">
            <w:pPr>
              <w:pStyle w:val="TAC"/>
              <w:rPr>
                <w:sz w:val="24"/>
                <w:szCs w:val="24"/>
                <w:lang w:eastAsia="ko-KR"/>
              </w:rPr>
            </w:pPr>
            <w:r w:rsidRPr="007F177C">
              <w:rPr>
                <w:lang w:eastAsia="ko-KR"/>
              </w:rPr>
              <w:t>n14 788-798MHz  758-768MHz</w:t>
            </w:r>
            <w:r w:rsidRPr="00B4646A">
              <w:rPr>
                <w:color w:val="000000"/>
                <w:lang w:eastAsia="ko-KR"/>
              </w:rPr>
              <w:t> </w:t>
            </w:r>
          </w:p>
        </w:tc>
      </w:tr>
      <w:tr w:rsidR="00B4646A" w:rsidRPr="00B4646A" w14:paraId="46C05210" w14:textId="77777777" w:rsidTr="00B4646A">
        <w:trPr>
          <w:trHeight w:val="300"/>
        </w:trPr>
        <w:tc>
          <w:tcPr>
            <w:tcW w:w="1701" w:type="dxa"/>
            <w:vMerge/>
            <w:tcBorders>
              <w:top w:val="single" w:sz="6" w:space="0" w:color="auto"/>
              <w:left w:val="single" w:sz="6" w:space="0" w:color="auto"/>
              <w:bottom w:val="single" w:sz="6" w:space="0" w:color="auto"/>
              <w:right w:val="single" w:sz="6" w:space="0" w:color="auto"/>
            </w:tcBorders>
            <w:vAlign w:val="center"/>
            <w:hideMark/>
          </w:tcPr>
          <w:p w14:paraId="475C018E" w14:textId="77777777" w:rsidR="00B4646A" w:rsidRPr="00B4646A" w:rsidRDefault="00B4646A" w:rsidP="00B4646A">
            <w:pPr>
              <w:pStyle w:val="TAC"/>
              <w:rPr>
                <w:sz w:val="24"/>
                <w:szCs w:val="24"/>
                <w:lang w:eastAsia="ko-KR"/>
              </w:rPr>
            </w:pPr>
          </w:p>
        </w:tc>
        <w:tc>
          <w:tcPr>
            <w:tcW w:w="2268" w:type="dxa"/>
            <w:tcBorders>
              <w:top w:val="single" w:sz="6" w:space="0" w:color="auto"/>
              <w:left w:val="single" w:sz="6" w:space="0" w:color="auto"/>
              <w:bottom w:val="single" w:sz="6" w:space="0" w:color="auto"/>
              <w:right w:val="single" w:sz="6" w:space="0" w:color="auto"/>
            </w:tcBorders>
            <w:hideMark/>
          </w:tcPr>
          <w:p w14:paraId="2FB478BC" w14:textId="77777777" w:rsidR="00B4646A" w:rsidRPr="00B4646A" w:rsidRDefault="00B4646A" w:rsidP="00B4646A">
            <w:pPr>
              <w:pStyle w:val="TAC"/>
              <w:rPr>
                <w:sz w:val="24"/>
                <w:szCs w:val="24"/>
                <w:lang w:eastAsia="ko-KR"/>
              </w:rPr>
            </w:pPr>
            <w:r w:rsidRPr="00B4646A">
              <w:rPr>
                <w:lang w:val="en-US" w:eastAsia="ko-KR"/>
              </w:rPr>
              <w:t>805-806 MHz</w:t>
            </w:r>
            <w:r w:rsidRPr="00B4646A">
              <w:rPr>
                <w:color w:val="000000"/>
                <w:lang w:eastAsia="ko-KR"/>
              </w:rPr>
              <w:t> </w:t>
            </w:r>
          </w:p>
        </w:tc>
        <w:tc>
          <w:tcPr>
            <w:tcW w:w="3969" w:type="dxa"/>
            <w:vMerge/>
            <w:tcBorders>
              <w:top w:val="single" w:sz="6" w:space="0" w:color="auto"/>
              <w:left w:val="single" w:sz="6" w:space="0" w:color="auto"/>
              <w:bottom w:val="single" w:sz="6" w:space="0" w:color="auto"/>
              <w:right w:val="single" w:sz="6" w:space="0" w:color="auto"/>
            </w:tcBorders>
            <w:vAlign w:val="center"/>
            <w:hideMark/>
          </w:tcPr>
          <w:p w14:paraId="39888E1A" w14:textId="77777777" w:rsidR="00B4646A" w:rsidRPr="00B4646A" w:rsidRDefault="00B4646A" w:rsidP="00B4646A">
            <w:pPr>
              <w:pStyle w:val="TAC"/>
              <w:rPr>
                <w:sz w:val="24"/>
                <w:szCs w:val="24"/>
                <w:lang w:eastAsia="ko-KR"/>
              </w:rPr>
            </w:pPr>
          </w:p>
        </w:tc>
      </w:tr>
      <w:tr w:rsidR="00B4646A" w:rsidRPr="003C10F0" w14:paraId="737D489B" w14:textId="77777777" w:rsidTr="00B4646A">
        <w:trPr>
          <w:trHeight w:val="300"/>
        </w:trPr>
        <w:tc>
          <w:tcPr>
            <w:tcW w:w="1701" w:type="dxa"/>
            <w:vMerge w:val="restart"/>
            <w:tcBorders>
              <w:top w:val="single" w:sz="6" w:space="0" w:color="auto"/>
              <w:left w:val="single" w:sz="6" w:space="0" w:color="auto"/>
              <w:bottom w:val="single" w:sz="6" w:space="0" w:color="auto"/>
              <w:right w:val="single" w:sz="6" w:space="0" w:color="auto"/>
            </w:tcBorders>
            <w:hideMark/>
          </w:tcPr>
          <w:p w14:paraId="5B1908C0" w14:textId="77777777" w:rsidR="00B4646A" w:rsidRPr="00B4646A" w:rsidRDefault="00B4646A" w:rsidP="00B4646A">
            <w:pPr>
              <w:pStyle w:val="TAC"/>
              <w:rPr>
                <w:sz w:val="24"/>
                <w:szCs w:val="24"/>
                <w:lang w:eastAsia="ko-KR"/>
              </w:rPr>
            </w:pPr>
            <w:r w:rsidRPr="00B4646A">
              <w:rPr>
                <w:lang w:val="en-US" w:eastAsia="ko-KR"/>
              </w:rPr>
              <w:t>800MHz</w:t>
            </w:r>
            <w:r w:rsidRPr="00B4646A">
              <w:rPr>
                <w:color w:val="000000"/>
                <w:lang w:eastAsia="ko-KR"/>
              </w:rPr>
              <w:t> </w:t>
            </w:r>
          </w:p>
        </w:tc>
        <w:tc>
          <w:tcPr>
            <w:tcW w:w="2268" w:type="dxa"/>
            <w:tcBorders>
              <w:top w:val="single" w:sz="6" w:space="0" w:color="auto"/>
              <w:left w:val="single" w:sz="6" w:space="0" w:color="auto"/>
              <w:bottom w:val="single" w:sz="6" w:space="0" w:color="auto"/>
              <w:right w:val="single" w:sz="6" w:space="0" w:color="auto"/>
            </w:tcBorders>
            <w:hideMark/>
          </w:tcPr>
          <w:p w14:paraId="6A719EE4" w14:textId="77777777" w:rsidR="00B4646A" w:rsidRPr="00B4646A" w:rsidRDefault="00B4646A" w:rsidP="00B4646A">
            <w:pPr>
              <w:pStyle w:val="TAC"/>
              <w:rPr>
                <w:sz w:val="24"/>
                <w:szCs w:val="24"/>
                <w:lang w:eastAsia="ko-KR"/>
              </w:rPr>
            </w:pPr>
            <w:r w:rsidRPr="00B4646A">
              <w:rPr>
                <w:lang w:val="en-US" w:eastAsia="ko-KR"/>
              </w:rPr>
              <w:t>824-849MHz</w:t>
            </w:r>
            <w:r w:rsidRPr="00B4646A">
              <w:rPr>
                <w:color w:val="000000"/>
                <w:lang w:eastAsia="ko-KR"/>
              </w:rPr>
              <w:t> </w:t>
            </w:r>
          </w:p>
        </w:tc>
        <w:tc>
          <w:tcPr>
            <w:tcW w:w="3969" w:type="dxa"/>
            <w:vMerge w:val="restart"/>
            <w:tcBorders>
              <w:top w:val="single" w:sz="6" w:space="0" w:color="auto"/>
              <w:left w:val="single" w:sz="6" w:space="0" w:color="auto"/>
              <w:bottom w:val="single" w:sz="6" w:space="0" w:color="auto"/>
              <w:right w:val="single" w:sz="6" w:space="0" w:color="auto"/>
            </w:tcBorders>
            <w:hideMark/>
          </w:tcPr>
          <w:p w14:paraId="23E9754F" w14:textId="77777777" w:rsidR="00B4646A" w:rsidRPr="00B4646A" w:rsidRDefault="00B4646A" w:rsidP="00B4646A">
            <w:pPr>
              <w:pStyle w:val="TAC"/>
              <w:rPr>
                <w:sz w:val="24"/>
                <w:szCs w:val="24"/>
                <w:lang w:eastAsia="ko-KR"/>
              </w:rPr>
            </w:pPr>
            <w:r w:rsidRPr="007F177C">
              <w:rPr>
                <w:lang w:eastAsia="ko-KR"/>
              </w:rPr>
              <w:t>n26   814-849MHz  859-894MHz</w:t>
            </w:r>
            <w:r w:rsidRPr="00B4646A">
              <w:rPr>
                <w:lang w:eastAsia="ko-KR"/>
              </w:rPr>
              <w:t> </w:t>
            </w:r>
          </w:p>
          <w:p w14:paraId="4E46216E" w14:textId="77777777" w:rsidR="00B4646A" w:rsidRPr="00B4646A" w:rsidRDefault="00B4646A" w:rsidP="00B4646A">
            <w:pPr>
              <w:pStyle w:val="TAC"/>
              <w:rPr>
                <w:sz w:val="24"/>
                <w:szCs w:val="24"/>
                <w:lang w:eastAsia="ko-KR"/>
              </w:rPr>
            </w:pPr>
            <w:r w:rsidRPr="007F177C">
              <w:rPr>
                <w:lang w:eastAsia="ko-KR"/>
              </w:rPr>
              <w:t>n5     824-849MHz  869-894MHz</w:t>
            </w:r>
            <w:r w:rsidRPr="00B4646A">
              <w:rPr>
                <w:color w:val="000000"/>
                <w:lang w:eastAsia="ko-KR"/>
              </w:rPr>
              <w:t> </w:t>
            </w:r>
          </w:p>
        </w:tc>
      </w:tr>
      <w:tr w:rsidR="00B4646A" w:rsidRPr="00B4646A" w14:paraId="48A2F8E1" w14:textId="77777777" w:rsidTr="00B4646A">
        <w:trPr>
          <w:trHeight w:val="300"/>
        </w:trPr>
        <w:tc>
          <w:tcPr>
            <w:tcW w:w="1701" w:type="dxa"/>
            <w:vMerge/>
            <w:tcBorders>
              <w:top w:val="single" w:sz="6" w:space="0" w:color="auto"/>
              <w:left w:val="single" w:sz="6" w:space="0" w:color="auto"/>
              <w:bottom w:val="single" w:sz="6" w:space="0" w:color="auto"/>
              <w:right w:val="single" w:sz="6" w:space="0" w:color="auto"/>
            </w:tcBorders>
            <w:vAlign w:val="center"/>
            <w:hideMark/>
          </w:tcPr>
          <w:p w14:paraId="285765BC" w14:textId="77777777" w:rsidR="00B4646A" w:rsidRPr="00B4646A" w:rsidRDefault="00B4646A" w:rsidP="00B4646A">
            <w:pPr>
              <w:pStyle w:val="TAC"/>
              <w:rPr>
                <w:sz w:val="24"/>
                <w:szCs w:val="24"/>
                <w:lang w:eastAsia="ko-KR"/>
              </w:rPr>
            </w:pPr>
          </w:p>
        </w:tc>
        <w:tc>
          <w:tcPr>
            <w:tcW w:w="2268" w:type="dxa"/>
            <w:tcBorders>
              <w:top w:val="single" w:sz="6" w:space="0" w:color="auto"/>
              <w:left w:val="single" w:sz="6" w:space="0" w:color="auto"/>
              <w:bottom w:val="single" w:sz="6" w:space="0" w:color="auto"/>
              <w:right w:val="single" w:sz="6" w:space="0" w:color="auto"/>
            </w:tcBorders>
            <w:hideMark/>
          </w:tcPr>
          <w:p w14:paraId="3BE6A7B4" w14:textId="77777777" w:rsidR="00B4646A" w:rsidRPr="00B4646A" w:rsidRDefault="00B4646A" w:rsidP="00B4646A">
            <w:pPr>
              <w:pStyle w:val="TAC"/>
              <w:rPr>
                <w:sz w:val="24"/>
                <w:szCs w:val="24"/>
                <w:lang w:eastAsia="ko-KR"/>
              </w:rPr>
            </w:pPr>
            <w:r w:rsidRPr="00B4646A">
              <w:rPr>
                <w:lang w:val="en-US" w:eastAsia="ko-KR"/>
              </w:rPr>
              <w:t>869-894 MHz</w:t>
            </w:r>
            <w:r w:rsidRPr="00B4646A">
              <w:rPr>
                <w:color w:val="000000"/>
                <w:lang w:eastAsia="ko-KR"/>
              </w:rPr>
              <w:t> </w:t>
            </w:r>
          </w:p>
        </w:tc>
        <w:tc>
          <w:tcPr>
            <w:tcW w:w="3969" w:type="dxa"/>
            <w:vMerge/>
            <w:tcBorders>
              <w:top w:val="single" w:sz="6" w:space="0" w:color="auto"/>
              <w:left w:val="single" w:sz="6" w:space="0" w:color="auto"/>
              <w:bottom w:val="single" w:sz="6" w:space="0" w:color="auto"/>
              <w:right w:val="single" w:sz="6" w:space="0" w:color="auto"/>
            </w:tcBorders>
            <w:vAlign w:val="center"/>
            <w:hideMark/>
          </w:tcPr>
          <w:p w14:paraId="1ABC6608" w14:textId="77777777" w:rsidR="00B4646A" w:rsidRPr="00B4646A" w:rsidRDefault="00B4646A" w:rsidP="00B4646A">
            <w:pPr>
              <w:pStyle w:val="TAC"/>
              <w:rPr>
                <w:sz w:val="24"/>
                <w:szCs w:val="24"/>
                <w:lang w:eastAsia="ko-KR"/>
              </w:rPr>
            </w:pPr>
          </w:p>
        </w:tc>
      </w:tr>
      <w:tr w:rsidR="00B4646A" w:rsidRPr="003C10F0" w14:paraId="3C43DA1E" w14:textId="77777777" w:rsidTr="00B4646A">
        <w:trPr>
          <w:trHeight w:val="300"/>
        </w:trPr>
        <w:tc>
          <w:tcPr>
            <w:tcW w:w="1701" w:type="dxa"/>
            <w:vMerge w:val="restart"/>
            <w:tcBorders>
              <w:top w:val="single" w:sz="6" w:space="0" w:color="auto"/>
              <w:left w:val="single" w:sz="6" w:space="0" w:color="auto"/>
              <w:bottom w:val="single" w:sz="6" w:space="0" w:color="auto"/>
              <w:right w:val="single" w:sz="6" w:space="0" w:color="auto"/>
            </w:tcBorders>
            <w:hideMark/>
          </w:tcPr>
          <w:p w14:paraId="2F329D84" w14:textId="77777777" w:rsidR="00B4646A" w:rsidRPr="00B4646A" w:rsidRDefault="00B4646A" w:rsidP="00B4646A">
            <w:pPr>
              <w:pStyle w:val="TAC"/>
              <w:rPr>
                <w:sz w:val="24"/>
                <w:szCs w:val="24"/>
                <w:lang w:eastAsia="ko-KR"/>
              </w:rPr>
            </w:pPr>
            <w:r w:rsidRPr="00B4646A">
              <w:rPr>
                <w:lang w:val="en-US" w:eastAsia="ko-KR"/>
              </w:rPr>
              <w:t>Broadband PCS</w:t>
            </w:r>
            <w:r w:rsidRPr="00B4646A">
              <w:rPr>
                <w:color w:val="000000"/>
                <w:lang w:eastAsia="ko-KR"/>
              </w:rPr>
              <w:t> </w:t>
            </w:r>
          </w:p>
        </w:tc>
        <w:tc>
          <w:tcPr>
            <w:tcW w:w="2268" w:type="dxa"/>
            <w:tcBorders>
              <w:top w:val="single" w:sz="6" w:space="0" w:color="auto"/>
              <w:left w:val="single" w:sz="6" w:space="0" w:color="auto"/>
              <w:bottom w:val="single" w:sz="6" w:space="0" w:color="auto"/>
              <w:right w:val="single" w:sz="6" w:space="0" w:color="auto"/>
            </w:tcBorders>
            <w:hideMark/>
          </w:tcPr>
          <w:p w14:paraId="43D19942" w14:textId="77777777" w:rsidR="00B4646A" w:rsidRPr="00B4646A" w:rsidRDefault="00B4646A" w:rsidP="00B4646A">
            <w:pPr>
              <w:pStyle w:val="TAC"/>
              <w:rPr>
                <w:sz w:val="24"/>
                <w:szCs w:val="24"/>
                <w:lang w:eastAsia="ko-KR"/>
              </w:rPr>
            </w:pPr>
            <w:r w:rsidRPr="00B4646A">
              <w:rPr>
                <w:lang w:val="en-US" w:eastAsia="ko-KR"/>
              </w:rPr>
              <w:t>1850-1915MHz</w:t>
            </w:r>
            <w:r w:rsidRPr="00B4646A">
              <w:rPr>
                <w:color w:val="000000"/>
                <w:lang w:eastAsia="ko-KR"/>
              </w:rPr>
              <w:t> </w:t>
            </w:r>
          </w:p>
        </w:tc>
        <w:tc>
          <w:tcPr>
            <w:tcW w:w="3969" w:type="dxa"/>
            <w:vMerge w:val="restart"/>
            <w:tcBorders>
              <w:top w:val="single" w:sz="6" w:space="0" w:color="auto"/>
              <w:left w:val="single" w:sz="6" w:space="0" w:color="auto"/>
              <w:bottom w:val="single" w:sz="6" w:space="0" w:color="auto"/>
              <w:right w:val="single" w:sz="6" w:space="0" w:color="auto"/>
            </w:tcBorders>
            <w:hideMark/>
          </w:tcPr>
          <w:p w14:paraId="5AF15DAE" w14:textId="5B224942" w:rsidR="00B4646A" w:rsidRPr="00B4646A" w:rsidRDefault="00B4646A" w:rsidP="00B4646A">
            <w:pPr>
              <w:pStyle w:val="TAC"/>
              <w:rPr>
                <w:sz w:val="24"/>
                <w:szCs w:val="24"/>
                <w:lang w:eastAsia="ko-KR"/>
              </w:rPr>
            </w:pPr>
            <w:r w:rsidRPr="004F18BE">
              <w:rPr>
                <w:lang w:val="en-US" w:eastAsia="ko-KR"/>
              </w:rPr>
              <w:t xml:space="preserve">n2    1850-1910MHz  1930-1990MHz </w:t>
            </w:r>
            <w:r w:rsidRPr="00B4646A">
              <w:rPr>
                <w:lang w:eastAsia="ko-KR"/>
              </w:rPr>
              <w:t> </w:t>
            </w:r>
          </w:p>
          <w:p w14:paraId="78A3BAD8" w14:textId="77777777" w:rsidR="00B4646A" w:rsidRPr="00B4646A" w:rsidRDefault="00B4646A" w:rsidP="00B4646A">
            <w:pPr>
              <w:pStyle w:val="TAC"/>
              <w:rPr>
                <w:sz w:val="24"/>
                <w:szCs w:val="24"/>
                <w:lang w:eastAsia="ko-KR"/>
              </w:rPr>
            </w:pPr>
            <w:r w:rsidRPr="004F18BE">
              <w:rPr>
                <w:lang w:val="en-US" w:eastAsia="ko-KR"/>
              </w:rPr>
              <w:t>n25 1850-1915MHz  1930-1995MHz</w:t>
            </w:r>
            <w:r w:rsidRPr="00B4646A">
              <w:rPr>
                <w:color w:val="000000"/>
                <w:lang w:eastAsia="ko-KR"/>
              </w:rPr>
              <w:t> </w:t>
            </w:r>
          </w:p>
        </w:tc>
      </w:tr>
      <w:tr w:rsidR="00B4646A" w:rsidRPr="00B4646A" w14:paraId="6A03C50D" w14:textId="77777777" w:rsidTr="00B4646A">
        <w:trPr>
          <w:trHeight w:val="300"/>
        </w:trPr>
        <w:tc>
          <w:tcPr>
            <w:tcW w:w="1701" w:type="dxa"/>
            <w:vMerge/>
            <w:tcBorders>
              <w:top w:val="single" w:sz="6" w:space="0" w:color="auto"/>
              <w:left w:val="single" w:sz="6" w:space="0" w:color="auto"/>
              <w:bottom w:val="single" w:sz="6" w:space="0" w:color="auto"/>
              <w:right w:val="single" w:sz="6" w:space="0" w:color="auto"/>
            </w:tcBorders>
            <w:vAlign w:val="center"/>
            <w:hideMark/>
          </w:tcPr>
          <w:p w14:paraId="12138F16" w14:textId="77777777" w:rsidR="00B4646A" w:rsidRPr="00B4646A" w:rsidRDefault="00B4646A" w:rsidP="00B4646A">
            <w:pPr>
              <w:pStyle w:val="TAC"/>
              <w:rPr>
                <w:sz w:val="24"/>
                <w:szCs w:val="24"/>
                <w:lang w:eastAsia="ko-KR"/>
              </w:rPr>
            </w:pPr>
          </w:p>
        </w:tc>
        <w:tc>
          <w:tcPr>
            <w:tcW w:w="2268" w:type="dxa"/>
            <w:tcBorders>
              <w:top w:val="single" w:sz="6" w:space="0" w:color="auto"/>
              <w:left w:val="single" w:sz="6" w:space="0" w:color="auto"/>
              <w:bottom w:val="single" w:sz="6" w:space="0" w:color="auto"/>
              <w:right w:val="single" w:sz="6" w:space="0" w:color="auto"/>
            </w:tcBorders>
            <w:hideMark/>
          </w:tcPr>
          <w:p w14:paraId="1364FED6" w14:textId="77777777" w:rsidR="00B4646A" w:rsidRPr="00B4646A" w:rsidRDefault="00B4646A" w:rsidP="00B4646A">
            <w:pPr>
              <w:pStyle w:val="TAC"/>
              <w:rPr>
                <w:sz w:val="24"/>
                <w:szCs w:val="24"/>
                <w:lang w:eastAsia="ko-KR"/>
              </w:rPr>
            </w:pPr>
            <w:r w:rsidRPr="00B4646A">
              <w:rPr>
                <w:lang w:val="en-US" w:eastAsia="ko-KR"/>
              </w:rPr>
              <w:t>1930-1995 MHz</w:t>
            </w:r>
            <w:r w:rsidRPr="00B4646A">
              <w:rPr>
                <w:color w:val="000000"/>
                <w:lang w:eastAsia="ko-KR"/>
              </w:rPr>
              <w:t> </w:t>
            </w:r>
          </w:p>
        </w:tc>
        <w:tc>
          <w:tcPr>
            <w:tcW w:w="3969" w:type="dxa"/>
            <w:vMerge/>
            <w:tcBorders>
              <w:top w:val="single" w:sz="6" w:space="0" w:color="auto"/>
              <w:left w:val="single" w:sz="6" w:space="0" w:color="auto"/>
              <w:bottom w:val="single" w:sz="6" w:space="0" w:color="auto"/>
              <w:right w:val="single" w:sz="6" w:space="0" w:color="auto"/>
            </w:tcBorders>
            <w:vAlign w:val="center"/>
            <w:hideMark/>
          </w:tcPr>
          <w:p w14:paraId="249101EE" w14:textId="77777777" w:rsidR="00B4646A" w:rsidRPr="00B4646A" w:rsidRDefault="00B4646A" w:rsidP="00B4646A">
            <w:pPr>
              <w:pStyle w:val="TAC"/>
              <w:rPr>
                <w:sz w:val="24"/>
                <w:szCs w:val="24"/>
                <w:lang w:eastAsia="ko-KR"/>
              </w:rPr>
            </w:pPr>
          </w:p>
        </w:tc>
      </w:tr>
      <w:tr w:rsidR="00B4646A" w:rsidRPr="00B4646A" w14:paraId="02680F74" w14:textId="77777777" w:rsidTr="004F18BE">
        <w:trPr>
          <w:trHeight w:val="300"/>
        </w:trPr>
        <w:tc>
          <w:tcPr>
            <w:tcW w:w="1701" w:type="dxa"/>
            <w:vMerge w:val="restart"/>
            <w:tcBorders>
              <w:top w:val="single" w:sz="6" w:space="0" w:color="auto"/>
              <w:left w:val="single" w:sz="6" w:space="0" w:color="auto"/>
              <w:bottom w:val="single" w:sz="6" w:space="0" w:color="auto"/>
              <w:right w:val="single" w:sz="6" w:space="0" w:color="auto"/>
            </w:tcBorders>
          </w:tcPr>
          <w:p w14:paraId="2DAB6967" w14:textId="63B60608" w:rsidR="00B4646A" w:rsidRPr="00B4646A" w:rsidRDefault="00B4646A" w:rsidP="00B4646A">
            <w:pPr>
              <w:pStyle w:val="TAC"/>
              <w:rPr>
                <w:sz w:val="24"/>
                <w:szCs w:val="24"/>
                <w:lang w:eastAsia="ko-KR"/>
              </w:rPr>
            </w:pPr>
            <w:r w:rsidRPr="00B4646A">
              <w:rPr>
                <w:lang w:val="en-US" w:eastAsia="ko-KR"/>
              </w:rPr>
              <w:t>AWS-H</w:t>
            </w:r>
            <w:r w:rsidRPr="00B4646A">
              <w:rPr>
                <w:color w:val="000000"/>
                <w:lang w:eastAsia="ko-KR"/>
              </w:rPr>
              <w:t> </w:t>
            </w:r>
          </w:p>
        </w:tc>
        <w:tc>
          <w:tcPr>
            <w:tcW w:w="2268" w:type="dxa"/>
            <w:tcBorders>
              <w:top w:val="single" w:sz="6" w:space="0" w:color="auto"/>
              <w:left w:val="single" w:sz="6" w:space="0" w:color="auto"/>
              <w:bottom w:val="single" w:sz="6" w:space="0" w:color="auto"/>
              <w:right w:val="single" w:sz="6" w:space="0" w:color="auto"/>
            </w:tcBorders>
          </w:tcPr>
          <w:p w14:paraId="23F75A8E" w14:textId="0FE0C334" w:rsidR="00B4646A" w:rsidRPr="00B4646A" w:rsidRDefault="00B4646A" w:rsidP="00B4646A">
            <w:pPr>
              <w:pStyle w:val="TAC"/>
              <w:rPr>
                <w:sz w:val="24"/>
                <w:szCs w:val="24"/>
                <w:lang w:eastAsia="ko-KR"/>
              </w:rPr>
            </w:pPr>
            <w:r w:rsidRPr="00B4646A">
              <w:rPr>
                <w:lang w:val="en-US" w:eastAsia="ko-KR"/>
              </w:rPr>
              <w:t>1915-1920MHz</w:t>
            </w:r>
            <w:r w:rsidRPr="00B4646A">
              <w:rPr>
                <w:color w:val="000000"/>
                <w:lang w:eastAsia="ko-KR"/>
              </w:rPr>
              <w:t> </w:t>
            </w:r>
          </w:p>
        </w:tc>
        <w:tc>
          <w:tcPr>
            <w:tcW w:w="3969" w:type="dxa"/>
            <w:vMerge w:val="restart"/>
            <w:tcBorders>
              <w:top w:val="single" w:sz="6" w:space="0" w:color="auto"/>
              <w:left w:val="single" w:sz="6" w:space="0" w:color="auto"/>
              <w:bottom w:val="single" w:sz="6" w:space="0" w:color="auto"/>
              <w:right w:val="single" w:sz="6" w:space="0" w:color="auto"/>
            </w:tcBorders>
          </w:tcPr>
          <w:p w14:paraId="6359ADA9" w14:textId="202A7D10" w:rsidR="00B4646A" w:rsidRPr="00B4646A" w:rsidRDefault="00B4646A" w:rsidP="00B4646A">
            <w:pPr>
              <w:pStyle w:val="TAC"/>
              <w:rPr>
                <w:sz w:val="24"/>
                <w:szCs w:val="24"/>
                <w:lang w:eastAsia="ko-KR"/>
              </w:rPr>
            </w:pPr>
            <w:r w:rsidRPr="00B4646A">
              <w:rPr>
                <w:lang w:val="en-US" w:eastAsia="ko-KR"/>
              </w:rPr>
              <w:t>NONE</w:t>
            </w:r>
            <w:r w:rsidRPr="00B4646A">
              <w:rPr>
                <w:color w:val="000000"/>
                <w:lang w:eastAsia="ko-KR"/>
              </w:rPr>
              <w:t> </w:t>
            </w:r>
          </w:p>
        </w:tc>
      </w:tr>
      <w:tr w:rsidR="00B4646A" w:rsidRPr="00B4646A" w14:paraId="29FA9C7F" w14:textId="77777777" w:rsidTr="004F18BE">
        <w:trPr>
          <w:trHeight w:val="300"/>
        </w:trPr>
        <w:tc>
          <w:tcPr>
            <w:tcW w:w="1701" w:type="dxa"/>
            <w:vMerge/>
            <w:tcBorders>
              <w:top w:val="single" w:sz="6" w:space="0" w:color="auto"/>
              <w:left w:val="single" w:sz="6" w:space="0" w:color="auto"/>
              <w:bottom w:val="single" w:sz="6" w:space="0" w:color="auto"/>
              <w:right w:val="single" w:sz="6" w:space="0" w:color="auto"/>
            </w:tcBorders>
            <w:vAlign w:val="center"/>
          </w:tcPr>
          <w:p w14:paraId="6D258D8F" w14:textId="77777777" w:rsidR="00B4646A" w:rsidRPr="00B4646A" w:rsidRDefault="00B4646A" w:rsidP="00B4646A">
            <w:pPr>
              <w:spacing w:after="0"/>
              <w:rPr>
                <w:sz w:val="24"/>
                <w:szCs w:val="24"/>
                <w:lang w:eastAsia="ko-KR"/>
              </w:rPr>
            </w:pPr>
          </w:p>
        </w:tc>
        <w:tc>
          <w:tcPr>
            <w:tcW w:w="2268" w:type="dxa"/>
            <w:tcBorders>
              <w:top w:val="single" w:sz="6" w:space="0" w:color="auto"/>
              <w:left w:val="single" w:sz="6" w:space="0" w:color="auto"/>
              <w:bottom w:val="single" w:sz="6" w:space="0" w:color="auto"/>
              <w:right w:val="single" w:sz="6" w:space="0" w:color="auto"/>
            </w:tcBorders>
          </w:tcPr>
          <w:p w14:paraId="54B49E89" w14:textId="59123E44" w:rsidR="00B4646A" w:rsidRPr="00B4646A" w:rsidRDefault="00B4646A" w:rsidP="00B4646A">
            <w:pPr>
              <w:pStyle w:val="TAC"/>
            </w:pPr>
            <w:r w:rsidRPr="00B4646A">
              <w:t>1995-2000MHz </w:t>
            </w:r>
          </w:p>
        </w:tc>
        <w:tc>
          <w:tcPr>
            <w:tcW w:w="3969" w:type="dxa"/>
            <w:vMerge/>
            <w:tcBorders>
              <w:top w:val="single" w:sz="6" w:space="0" w:color="auto"/>
              <w:left w:val="single" w:sz="6" w:space="0" w:color="auto"/>
              <w:bottom w:val="single" w:sz="6" w:space="0" w:color="auto"/>
              <w:right w:val="single" w:sz="6" w:space="0" w:color="auto"/>
            </w:tcBorders>
            <w:vAlign w:val="center"/>
          </w:tcPr>
          <w:p w14:paraId="3032DAA4" w14:textId="77777777" w:rsidR="00B4646A" w:rsidRPr="00B4646A" w:rsidRDefault="00B4646A" w:rsidP="00B4646A">
            <w:pPr>
              <w:spacing w:after="0"/>
              <w:rPr>
                <w:sz w:val="24"/>
                <w:szCs w:val="24"/>
                <w:lang w:eastAsia="ko-KR"/>
              </w:rPr>
            </w:pPr>
          </w:p>
        </w:tc>
      </w:tr>
    </w:tbl>
    <w:p w14:paraId="0E528297" w14:textId="77777777" w:rsidR="00B4646A" w:rsidRPr="00B4646A" w:rsidRDefault="00B4646A" w:rsidP="000469B1">
      <w:pPr>
        <w:rPr>
          <w:lang w:eastAsia="ko-KR"/>
        </w:rPr>
      </w:pPr>
      <w:r w:rsidRPr="00B4646A">
        <w:rPr>
          <w:rFonts w:ascii="Calibri" w:hAnsi="Calibri" w:cs="Calibri"/>
          <w:color w:val="CC3595"/>
          <w:sz w:val="22"/>
          <w:szCs w:val="22"/>
          <w:lang w:eastAsia="ko-KR"/>
        </w:rPr>
        <w:t> </w:t>
      </w:r>
    </w:p>
    <w:p w14:paraId="7C3964C0" w14:textId="7032B68A" w:rsidR="00B4646A" w:rsidRDefault="000469B1" w:rsidP="009D7FAC">
      <w:r>
        <w:t xml:space="preserve">US FCC framework for the satellite communication in the terrestrial bands does not put any specific or additional requirements on the </w:t>
      </w:r>
      <w:r w:rsidR="00131452">
        <w:t xml:space="preserve">terrestrial transmitter side, i.e. </w:t>
      </w:r>
      <w:r w:rsidR="00F87297">
        <w:t>"</w:t>
      </w:r>
      <w:r w:rsidR="00F87297" w:rsidRPr="00F87297">
        <w:rPr>
          <w:i/>
          <w:iCs/>
        </w:rPr>
        <w:t>the user devices connected to SCS are expected to operate with the same transmitters and receivers used to connect within their terrestrial network</w:t>
      </w:r>
      <w:r w:rsidR="00F87297">
        <w:t>"</w:t>
      </w:r>
      <w:r w:rsidR="00841737">
        <w:t xml:space="preserve"> and the existing FCC rules </w:t>
      </w:r>
      <w:r w:rsidR="00F07248">
        <w:t xml:space="preserve">for terrestrial communication </w:t>
      </w:r>
      <w:r w:rsidR="009D7FAC">
        <w:t xml:space="preserve">provide appropriate transmit power and OOBE limits for terrestrial devices that will access this service. </w:t>
      </w:r>
      <w:r w:rsidR="009720BF">
        <w:t xml:space="preserve">As for the satellite transmitter side, the Commission </w:t>
      </w:r>
      <w:r w:rsidR="006768D5">
        <w:t xml:space="preserve">decision is to establish </w:t>
      </w:r>
      <w:r w:rsidR="00B25305">
        <w:t>a simple requirement for protection of the existing terrestrial deployments</w:t>
      </w:r>
      <w:r w:rsidR="007C61A8">
        <w:t xml:space="preserve"> by adopting a single PFD limit of </w:t>
      </w:r>
      <w:r>
        <w:t xml:space="preserve"> </w:t>
      </w:r>
      <w:r w:rsidR="007C61A8" w:rsidRPr="007C61A8">
        <w:t>-120dBW/m2/MHz</w:t>
      </w:r>
      <w:r w:rsidR="007C61A8">
        <w:t xml:space="preserve"> for all bands</w:t>
      </w:r>
      <w:r w:rsidR="00A44143">
        <w:t xml:space="preserve"> defined in Table 2.2-1</w:t>
      </w:r>
      <w:r w:rsidR="00ED4A36">
        <w:t xml:space="preserve"> (noting </w:t>
      </w:r>
      <w:r w:rsidR="00F1362F">
        <w:t xml:space="preserve">an additional </w:t>
      </w:r>
      <w:r w:rsidR="00ED4A36">
        <w:t xml:space="preserve">waiver from FCC </w:t>
      </w:r>
      <w:r w:rsidR="00DE7DE9">
        <w:rPr>
          <w:highlight w:val="yellow"/>
        </w:rPr>
        <w:fldChar w:fldCharType="begin"/>
      </w:r>
      <w:r w:rsidR="00DE7DE9">
        <w:instrText xml:space="preserve"> REF _Ref215668961 \r \h </w:instrText>
      </w:r>
      <w:r w:rsidR="00DE7DE9">
        <w:rPr>
          <w:highlight w:val="yellow"/>
        </w:rPr>
      </w:r>
      <w:r w:rsidR="00DE7DE9">
        <w:rPr>
          <w:highlight w:val="yellow"/>
        </w:rPr>
        <w:fldChar w:fldCharType="separate"/>
      </w:r>
      <w:r w:rsidR="00DE7DE9">
        <w:t>[3]</w:t>
      </w:r>
      <w:r w:rsidR="00DE7DE9">
        <w:rPr>
          <w:highlight w:val="yellow"/>
        </w:rPr>
        <w:fldChar w:fldCharType="end"/>
      </w:r>
      <w:r w:rsidR="003F7146">
        <w:t xml:space="preserve"> on the upper blocks of the broadband PCS band</w:t>
      </w:r>
      <w:r w:rsidR="00ED4A36">
        <w:t>)</w:t>
      </w:r>
      <w:r w:rsidR="007C61A8">
        <w:t>.</w:t>
      </w:r>
    </w:p>
    <w:p w14:paraId="50DF5AF6" w14:textId="77FBE904" w:rsidR="009747C3" w:rsidRDefault="009747C3" w:rsidP="00652272">
      <w:r>
        <w:t xml:space="preserve">On the international coordination, </w:t>
      </w:r>
      <w:r w:rsidR="00C0042C">
        <w:t>the Commission explicitly noted that "</w:t>
      </w:r>
      <w:r w:rsidR="00EC2636" w:rsidRPr="00B2251E">
        <w:rPr>
          <w:i/>
          <w:iCs/>
        </w:rPr>
        <w:t>although the operations will be consistent with the U.S. Table, these operations will not conform with the International Table, and resolution of cross-border interference will be governed by ITU Radio Regulation Article No. 4.4</w:t>
      </w:r>
      <w:r w:rsidR="00EC2636">
        <w:t xml:space="preserve">". </w:t>
      </w:r>
      <w:r w:rsidR="00652272">
        <w:t>The Commission view is that such an approach framework ensures that we comply with our rights and obligations arising out of our ITU treaty commitments and protects incumbent services in other countries operating in conformance with the ITU Radio Regulations.</w:t>
      </w:r>
    </w:p>
    <w:p w14:paraId="26B737EC" w14:textId="77777777" w:rsidR="00B4646A" w:rsidRPr="00AA01CC" w:rsidRDefault="00B4646A" w:rsidP="000469B1"/>
    <w:p w14:paraId="723E04CE" w14:textId="71C97A51" w:rsidR="0086112E" w:rsidRDefault="0086112E" w:rsidP="0086112E">
      <w:pPr>
        <w:pStyle w:val="Heading2"/>
      </w:pPr>
      <w:r>
        <w:t>2.3</w:t>
      </w:r>
      <w:r>
        <w:tab/>
        <w:t>Australian ACMA</w:t>
      </w:r>
    </w:p>
    <w:p w14:paraId="2D6995B9" w14:textId="7AA98B51" w:rsidR="00593F97" w:rsidRDefault="000D120D" w:rsidP="00593F97">
      <w:r>
        <w:t xml:space="preserve">On September 2024 the Australian regulator ACMA released a document titled "Operation of an IMT satellite direct-to-mobile service; Regulatory guide" </w:t>
      </w:r>
      <w:r>
        <w:fldChar w:fldCharType="begin"/>
      </w:r>
      <w:r>
        <w:instrText xml:space="preserve"> REF _Ref215586330 \r \h </w:instrText>
      </w:r>
      <w:r>
        <w:fldChar w:fldCharType="separate"/>
      </w:r>
      <w:r w:rsidR="00210522">
        <w:t>[4]</w:t>
      </w:r>
      <w:r>
        <w:fldChar w:fldCharType="end"/>
      </w:r>
      <w:r>
        <w:t xml:space="preserve"> </w:t>
      </w:r>
      <w:r w:rsidRPr="000D120D">
        <w:t>describing the principles underlying the ACMA’s approach</w:t>
      </w:r>
      <w:r>
        <w:t xml:space="preserve"> to enabling satellite communication in terrestrial bands. </w:t>
      </w:r>
      <w:r w:rsidR="009B12FD">
        <w:t xml:space="preserve">According to the ACMA regulations, the 700MHz, </w:t>
      </w:r>
      <w:r w:rsidR="009B12FD" w:rsidRPr="009B12FD">
        <w:t>800/850/900MHz</w:t>
      </w:r>
      <w:r w:rsidR="009B12FD">
        <w:t xml:space="preserve"> and 2.5GHz bands are suitable for satellite communication in terrestrial bands, which are already licensed to operators under Australia wide spectrum licenses. </w:t>
      </w:r>
      <w:r>
        <w:t xml:space="preserve">As </w:t>
      </w:r>
      <w:r w:rsidR="00666CC4">
        <w:t xml:space="preserve">also </w:t>
      </w:r>
      <w:r>
        <w:t>mentioned</w:t>
      </w:r>
      <w:r w:rsidR="00666CC4">
        <w:t xml:space="preserve"> by the regulator</w:t>
      </w:r>
      <w:r>
        <w:t>,</w:t>
      </w:r>
      <w:r w:rsidR="009B12FD">
        <w:t xml:space="preserve"> 1800MHz and 2GHz </w:t>
      </w:r>
      <w:r>
        <w:t xml:space="preserve">bands </w:t>
      </w:r>
      <w:r w:rsidR="009B12FD">
        <w:t xml:space="preserve">could also support this service, but these bands are not licensed for the country wide usage and thus are not considered by ACMA as the priority bands for the satellite communication. Table 2.3-1 provides a summary of potential bands in Australia with mapping to the 3GPP terrestrial bands (where 1800MHz and 2GHz are mentioned for the sake of consistency with the understanding that these bands are "shaded" in the ACMA document). </w:t>
      </w:r>
    </w:p>
    <w:p w14:paraId="4AEEA033" w14:textId="138C22DA" w:rsidR="00E3103E" w:rsidRPr="00B4646A" w:rsidRDefault="00E3103E" w:rsidP="00E3103E">
      <w:pPr>
        <w:pStyle w:val="TH"/>
        <w:rPr>
          <w:lang w:eastAsia="ko-KR"/>
        </w:rPr>
      </w:pPr>
      <w:r>
        <w:rPr>
          <w:lang w:eastAsia="ko-KR"/>
        </w:rPr>
        <w:t>Table 2.3-1: Summary of bands authorised by Australian ACMA</w:t>
      </w:r>
    </w:p>
    <w:tbl>
      <w:tblPr>
        <w:tblW w:w="8080" w:type="dxa"/>
        <w:tblInd w:w="112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01"/>
        <w:gridCol w:w="2694"/>
        <w:gridCol w:w="3685"/>
      </w:tblGrid>
      <w:tr w:rsidR="006D7A14" w:rsidRPr="00B4646A" w14:paraId="17BEEB20" w14:textId="77777777" w:rsidTr="006D7A14">
        <w:trPr>
          <w:trHeight w:val="300"/>
        </w:trPr>
        <w:tc>
          <w:tcPr>
            <w:tcW w:w="1701" w:type="dxa"/>
            <w:tcBorders>
              <w:top w:val="single" w:sz="6" w:space="0" w:color="auto"/>
              <w:left w:val="single" w:sz="6" w:space="0" w:color="auto"/>
              <w:bottom w:val="single" w:sz="6" w:space="0" w:color="auto"/>
              <w:right w:val="single" w:sz="6" w:space="0" w:color="auto"/>
            </w:tcBorders>
            <w:hideMark/>
          </w:tcPr>
          <w:p w14:paraId="3F849B4B" w14:textId="77777777" w:rsidR="006D7A14" w:rsidRPr="00B4646A" w:rsidRDefault="006D7A14" w:rsidP="00D1215C">
            <w:pPr>
              <w:pStyle w:val="TAH"/>
              <w:rPr>
                <w:sz w:val="24"/>
                <w:szCs w:val="24"/>
                <w:lang w:eastAsia="ko-KR"/>
              </w:rPr>
            </w:pPr>
            <w:r w:rsidRPr="00B4646A">
              <w:rPr>
                <w:lang w:val="en-US" w:eastAsia="ko-KR"/>
              </w:rPr>
              <w:t>Acronym</w:t>
            </w:r>
            <w:r w:rsidRPr="00B4646A">
              <w:rPr>
                <w:color w:val="000000"/>
                <w:lang w:eastAsia="ko-KR"/>
              </w:rPr>
              <w:t> </w:t>
            </w:r>
          </w:p>
        </w:tc>
        <w:tc>
          <w:tcPr>
            <w:tcW w:w="2694" w:type="dxa"/>
            <w:tcBorders>
              <w:top w:val="single" w:sz="6" w:space="0" w:color="auto"/>
              <w:left w:val="single" w:sz="6" w:space="0" w:color="auto"/>
              <w:bottom w:val="single" w:sz="6" w:space="0" w:color="auto"/>
              <w:right w:val="single" w:sz="6" w:space="0" w:color="auto"/>
            </w:tcBorders>
          </w:tcPr>
          <w:p w14:paraId="7C296FD4" w14:textId="080431DC" w:rsidR="006D7A14" w:rsidRPr="00B4646A" w:rsidRDefault="006D7A14" w:rsidP="00D1215C">
            <w:pPr>
              <w:pStyle w:val="TAH"/>
              <w:rPr>
                <w:lang w:val="en-US" w:eastAsia="ko-KR"/>
              </w:rPr>
            </w:pPr>
            <w:r>
              <w:rPr>
                <w:lang w:val="en-US" w:eastAsia="ko-KR"/>
              </w:rPr>
              <w:t>Spectrum license area</w:t>
            </w:r>
          </w:p>
        </w:tc>
        <w:tc>
          <w:tcPr>
            <w:tcW w:w="3685" w:type="dxa"/>
            <w:tcBorders>
              <w:top w:val="single" w:sz="6" w:space="0" w:color="auto"/>
              <w:left w:val="single" w:sz="6" w:space="0" w:color="auto"/>
              <w:bottom w:val="single" w:sz="6" w:space="0" w:color="auto"/>
              <w:right w:val="single" w:sz="6" w:space="0" w:color="auto"/>
            </w:tcBorders>
            <w:hideMark/>
          </w:tcPr>
          <w:p w14:paraId="72BB5529" w14:textId="32042484" w:rsidR="006D7A14" w:rsidRPr="00B4646A" w:rsidRDefault="007A786D" w:rsidP="00D1215C">
            <w:pPr>
              <w:pStyle w:val="TAH"/>
              <w:rPr>
                <w:sz w:val="24"/>
                <w:szCs w:val="24"/>
                <w:lang w:eastAsia="ko-KR"/>
              </w:rPr>
            </w:pPr>
            <w:r>
              <w:rPr>
                <w:lang w:val="en-US" w:eastAsia="ko-KR"/>
              </w:rPr>
              <w:t>3GPP range</w:t>
            </w:r>
            <w:r w:rsidRPr="00B4646A">
              <w:rPr>
                <w:lang w:val="en-US" w:eastAsia="ko-KR"/>
              </w:rPr>
              <w:t> </w:t>
            </w:r>
            <w:r w:rsidRPr="00B4646A">
              <w:rPr>
                <w:color w:val="000000"/>
                <w:lang w:eastAsia="ko-KR"/>
              </w:rPr>
              <w:t> </w:t>
            </w:r>
          </w:p>
        </w:tc>
      </w:tr>
      <w:tr w:rsidR="006D7A14" w:rsidRPr="00B4646A" w14:paraId="7B3EFDF8" w14:textId="77777777" w:rsidTr="006D7A14">
        <w:trPr>
          <w:trHeight w:val="300"/>
        </w:trPr>
        <w:tc>
          <w:tcPr>
            <w:tcW w:w="1701" w:type="dxa"/>
            <w:tcBorders>
              <w:top w:val="single" w:sz="6" w:space="0" w:color="auto"/>
              <w:left w:val="single" w:sz="6" w:space="0" w:color="auto"/>
              <w:bottom w:val="single" w:sz="6" w:space="0" w:color="auto"/>
              <w:right w:val="single" w:sz="6" w:space="0" w:color="auto"/>
            </w:tcBorders>
          </w:tcPr>
          <w:p w14:paraId="35E3499F" w14:textId="697479A6" w:rsidR="006D7A14" w:rsidRPr="006D7A14" w:rsidRDefault="006D7A14" w:rsidP="006D7A14">
            <w:pPr>
              <w:pStyle w:val="TAC"/>
            </w:pPr>
            <w:r w:rsidRPr="006D7A14">
              <w:t>700MHz </w:t>
            </w:r>
          </w:p>
        </w:tc>
        <w:tc>
          <w:tcPr>
            <w:tcW w:w="2694" w:type="dxa"/>
            <w:tcBorders>
              <w:top w:val="single" w:sz="6" w:space="0" w:color="auto"/>
              <w:left w:val="single" w:sz="6" w:space="0" w:color="auto"/>
              <w:bottom w:val="single" w:sz="6" w:space="0" w:color="auto"/>
              <w:right w:val="single" w:sz="6" w:space="0" w:color="auto"/>
            </w:tcBorders>
          </w:tcPr>
          <w:p w14:paraId="05879D48" w14:textId="786617EF" w:rsidR="006D7A14" w:rsidRDefault="006D7A14" w:rsidP="006D7A14">
            <w:pPr>
              <w:pStyle w:val="TAC"/>
            </w:pPr>
            <w:r>
              <w:t>Australia wide</w:t>
            </w:r>
          </w:p>
        </w:tc>
        <w:tc>
          <w:tcPr>
            <w:tcW w:w="3685" w:type="dxa"/>
            <w:tcBorders>
              <w:top w:val="single" w:sz="6" w:space="0" w:color="auto"/>
              <w:left w:val="single" w:sz="6" w:space="0" w:color="auto"/>
              <w:bottom w:val="single" w:sz="6" w:space="0" w:color="auto"/>
              <w:right w:val="single" w:sz="6" w:space="0" w:color="auto"/>
            </w:tcBorders>
          </w:tcPr>
          <w:p w14:paraId="6B8C2A48" w14:textId="5CB421F5" w:rsidR="006D7A14" w:rsidRPr="006D7A14" w:rsidRDefault="006D7A14" w:rsidP="006D7A14">
            <w:pPr>
              <w:pStyle w:val="TAC"/>
            </w:pPr>
            <w:r>
              <w:t>n</w:t>
            </w:r>
            <w:proofErr w:type="gramStart"/>
            <w:r>
              <w:t xml:space="preserve">28  </w:t>
            </w:r>
            <w:r w:rsidRPr="006D7A14">
              <w:t>703</w:t>
            </w:r>
            <w:proofErr w:type="gramEnd"/>
            <w:r>
              <w:t>-</w:t>
            </w:r>
            <w:r w:rsidRPr="006D7A14">
              <w:t>748MHz</w:t>
            </w:r>
            <w:r>
              <w:t xml:space="preserve">  </w:t>
            </w:r>
            <w:r w:rsidRPr="006D7A14">
              <w:t>758</w:t>
            </w:r>
            <w:r>
              <w:t>-</w:t>
            </w:r>
            <w:r w:rsidRPr="006D7A14">
              <w:t>803MHz </w:t>
            </w:r>
          </w:p>
        </w:tc>
      </w:tr>
      <w:tr w:rsidR="006D7A14" w:rsidRPr="00B4646A" w14:paraId="06B132F4" w14:textId="77777777" w:rsidTr="006D7A14">
        <w:trPr>
          <w:trHeight w:val="615"/>
        </w:trPr>
        <w:tc>
          <w:tcPr>
            <w:tcW w:w="1701" w:type="dxa"/>
            <w:tcBorders>
              <w:top w:val="single" w:sz="6" w:space="0" w:color="auto"/>
              <w:left w:val="single" w:sz="6" w:space="0" w:color="auto"/>
              <w:bottom w:val="single" w:sz="6" w:space="0" w:color="auto"/>
              <w:right w:val="single" w:sz="6" w:space="0" w:color="auto"/>
            </w:tcBorders>
            <w:hideMark/>
          </w:tcPr>
          <w:p w14:paraId="7A6CBE8D" w14:textId="7FEE6B74" w:rsidR="006D7A14" w:rsidRPr="006D7A14" w:rsidRDefault="006D7A14" w:rsidP="006D7A14">
            <w:pPr>
              <w:pStyle w:val="TAC"/>
            </w:pPr>
            <w:r w:rsidRPr="006D7A14">
              <w:t>800/</w:t>
            </w:r>
            <w:r>
              <w:t>850/</w:t>
            </w:r>
            <w:r w:rsidRPr="006D7A14">
              <w:t>900MHz </w:t>
            </w:r>
          </w:p>
        </w:tc>
        <w:tc>
          <w:tcPr>
            <w:tcW w:w="2694" w:type="dxa"/>
            <w:tcBorders>
              <w:top w:val="single" w:sz="6" w:space="0" w:color="auto"/>
              <w:left w:val="single" w:sz="6" w:space="0" w:color="auto"/>
              <w:right w:val="single" w:sz="6" w:space="0" w:color="auto"/>
            </w:tcBorders>
          </w:tcPr>
          <w:p w14:paraId="09CC98F3" w14:textId="4C574A41" w:rsidR="006D7A14" w:rsidRDefault="006D7A14" w:rsidP="006D7A14">
            <w:pPr>
              <w:pStyle w:val="TAC"/>
            </w:pPr>
            <w:r>
              <w:t>Australia wide</w:t>
            </w:r>
          </w:p>
        </w:tc>
        <w:tc>
          <w:tcPr>
            <w:tcW w:w="3685" w:type="dxa"/>
            <w:tcBorders>
              <w:top w:val="single" w:sz="6" w:space="0" w:color="auto"/>
              <w:left w:val="single" w:sz="6" w:space="0" w:color="auto"/>
              <w:bottom w:val="single" w:sz="6" w:space="0" w:color="auto"/>
              <w:right w:val="single" w:sz="6" w:space="0" w:color="auto"/>
            </w:tcBorders>
            <w:hideMark/>
          </w:tcPr>
          <w:p w14:paraId="438BCB9B" w14:textId="3EA98E80" w:rsidR="006D7A14" w:rsidRDefault="006D7A14" w:rsidP="006D7A14">
            <w:pPr>
              <w:pStyle w:val="TAC"/>
            </w:pPr>
            <w:r>
              <w:t>n</w:t>
            </w:r>
            <w:proofErr w:type="gramStart"/>
            <w:r>
              <w:t>5</w:t>
            </w:r>
            <w:r w:rsidRPr="006D7A14">
              <w:t>  824</w:t>
            </w:r>
            <w:proofErr w:type="gramEnd"/>
            <w:r w:rsidRPr="006D7A14">
              <w:t>-849MHz  869-894MHz</w:t>
            </w:r>
          </w:p>
          <w:p w14:paraId="17D5F8A9" w14:textId="0126EEBC" w:rsidR="006D7A14" w:rsidRPr="006D7A14" w:rsidRDefault="006D7A14" w:rsidP="006D7A14">
            <w:pPr>
              <w:pStyle w:val="TAC"/>
            </w:pPr>
            <w:r>
              <w:t>n</w:t>
            </w:r>
            <w:proofErr w:type="gramStart"/>
            <w:r>
              <w:t xml:space="preserve">8  </w:t>
            </w:r>
            <w:r w:rsidRPr="006D7A14">
              <w:t>880</w:t>
            </w:r>
            <w:proofErr w:type="gramEnd"/>
            <w:r>
              <w:t>-</w:t>
            </w:r>
            <w:r w:rsidRPr="006D7A14">
              <w:t>915MHz</w:t>
            </w:r>
            <w:r>
              <w:t xml:space="preserve">  </w:t>
            </w:r>
            <w:r w:rsidRPr="006D7A14">
              <w:t>925</w:t>
            </w:r>
            <w:r>
              <w:t>-</w:t>
            </w:r>
            <w:r w:rsidRPr="006D7A14">
              <w:t>960MHz </w:t>
            </w:r>
          </w:p>
        </w:tc>
      </w:tr>
      <w:tr w:rsidR="006D7A14" w:rsidRPr="00B4646A" w14:paraId="313F8501" w14:textId="77777777" w:rsidTr="006D7A14">
        <w:trPr>
          <w:trHeight w:val="300"/>
        </w:trPr>
        <w:tc>
          <w:tcPr>
            <w:tcW w:w="1701" w:type="dxa"/>
            <w:tcBorders>
              <w:top w:val="single" w:sz="6" w:space="0" w:color="auto"/>
              <w:left w:val="single" w:sz="6" w:space="0" w:color="auto"/>
              <w:bottom w:val="single" w:sz="6" w:space="0" w:color="auto"/>
              <w:right w:val="single" w:sz="6" w:space="0" w:color="auto"/>
            </w:tcBorders>
          </w:tcPr>
          <w:p w14:paraId="3FD209DD" w14:textId="0A0C2CEA" w:rsidR="006D7A14" w:rsidRPr="006D7A14" w:rsidRDefault="006D7A14" w:rsidP="006D7A14">
            <w:pPr>
              <w:pStyle w:val="TAC"/>
            </w:pPr>
            <w:r w:rsidRPr="006D7A14">
              <w:t>1800MHz </w:t>
            </w:r>
          </w:p>
        </w:tc>
        <w:tc>
          <w:tcPr>
            <w:tcW w:w="2694" w:type="dxa"/>
            <w:tcBorders>
              <w:top w:val="single" w:sz="6" w:space="0" w:color="auto"/>
              <w:left w:val="single" w:sz="6" w:space="0" w:color="auto"/>
              <w:bottom w:val="single" w:sz="6" w:space="0" w:color="auto"/>
              <w:right w:val="single" w:sz="6" w:space="0" w:color="auto"/>
            </w:tcBorders>
          </w:tcPr>
          <w:p w14:paraId="353A0229" w14:textId="2DEDBF30" w:rsidR="006D7A14" w:rsidRDefault="006D7A14" w:rsidP="006D7A14">
            <w:pPr>
              <w:pStyle w:val="TAC"/>
            </w:pPr>
            <w:r>
              <w:t>Metro and regional areas</w:t>
            </w:r>
          </w:p>
        </w:tc>
        <w:tc>
          <w:tcPr>
            <w:tcW w:w="3685" w:type="dxa"/>
            <w:tcBorders>
              <w:top w:val="single" w:sz="6" w:space="0" w:color="auto"/>
              <w:left w:val="single" w:sz="6" w:space="0" w:color="auto"/>
              <w:bottom w:val="single" w:sz="6" w:space="0" w:color="auto"/>
              <w:right w:val="single" w:sz="6" w:space="0" w:color="auto"/>
            </w:tcBorders>
          </w:tcPr>
          <w:p w14:paraId="77D13DDF" w14:textId="0B1EBCB4" w:rsidR="006D7A14" w:rsidRPr="006D7A14" w:rsidRDefault="006D7A14" w:rsidP="006D7A14">
            <w:pPr>
              <w:pStyle w:val="TAC"/>
            </w:pPr>
            <w:r>
              <w:t>n</w:t>
            </w:r>
            <w:proofErr w:type="gramStart"/>
            <w:r>
              <w:t xml:space="preserve">3  </w:t>
            </w:r>
            <w:r w:rsidRPr="006D7A14">
              <w:t>1710</w:t>
            </w:r>
            <w:proofErr w:type="gramEnd"/>
            <w:r>
              <w:t>-</w:t>
            </w:r>
            <w:r w:rsidRPr="006D7A14">
              <w:t>1785MHz</w:t>
            </w:r>
            <w:r>
              <w:t xml:space="preserve">  </w:t>
            </w:r>
            <w:r w:rsidRPr="006D7A14">
              <w:t>1805</w:t>
            </w:r>
            <w:r>
              <w:t>-</w:t>
            </w:r>
            <w:r w:rsidRPr="006D7A14">
              <w:t>1880MHz </w:t>
            </w:r>
          </w:p>
        </w:tc>
      </w:tr>
      <w:tr w:rsidR="006D7A14" w:rsidRPr="00B4646A" w14:paraId="7CEAF5D2" w14:textId="77777777" w:rsidTr="006D7A14">
        <w:trPr>
          <w:trHeight w:val="300"/>
        </w:trPr>
        <w:tc>
          <w:tcPr>
            <w:tcW w:w="1701" w:type="dxa"/>
            <w:tcBorders>
              <w:top w:val="single" w:sz="6" w:space="0" w:color="auto"/>
              <w:left w:val="single" w:sz="6" w:space="0" w:color="auto"/>
              <w:bottom w:val="single" w:sz="6" w:space="0" w:color="auto"/>
              <w:right w:val="single" w:sz="6" w:space="0" w:color="auto"/>
            </w:tcBorders>
            <w:vAlign w:val="center"/>
          </w:tcPr>
          <w:p w14:paraId="256895C4" w14:textId="2635756D" w:rsidR="006D7A14" w:rsidRPr="006D7A14" w:rsidRDefault="006D7A14" w:rsidP="006D7A14">
            <w:pPr>
              <w:pStyle w:val="TAC"/>
            </w:pPr>
            <w:r w:rsidRPr="006D7A14">
              <w:t>2GHz</w:t>
            </w:r>
          </w:p>
        </w:tc>
        <w:tc>
          <w:tcPr>
            <w:tcW w:w="2694" w:type="dxa"/>
            <w:tcBorders>
              <w:top w:val="single" w:sz="6" w:space="0" w:color="auto"/>
              <w:left w:val="single" w:sz="6" w:space="0" w:color="auto"/>
              <w:bottom w:val="single" w:sz="6" w:space="0" w:color="auto"/>
              <w:right w:val="single" w:sz="6" w:space="0" w:color="auto"/>
            </w:tcBorders>
          </w:tcPr>
          <w:p w14:paraId="5AD2239F" w14:textId="6DE1500E" w:rsidR="006D7A14" w:rsidRDefault="006D7A14" w:rsidP="006D7A14">
            <w:pPr>
              <w:pStyle w:val="TAC"/>
            </w:pPr>
            <w:r>
              <w:t>Metro and regional areas</w:t>
            </w:r>
          </w:p>
        </w:tc>
        <w:tc>
          <w:tcPr>
            <w:tcW w:w="3685" w:type="dxa"/>
            <w:tcBorders>
              <w:top w:val="single" w:sz="6" w:space="0" w:color="auto"/>
              <w:left w:val="single" w:sz="6" w:space="0" w:color="auto"/>
              <w:bottom w:val="single" w:sz="6" w:space="0" w:color="auto"/>
              <w:right w:val="single" w:sz="6" w:space="0" w:color="auto"/>
            </w:tcBorders>
            <w:vAlign w:val="center"/>
          </w:tcPr>
          <w:p w14:paraId="38465300" w14:textId="0D719E4A" w:rsidR="006D7A14" w:rsidRPr="006D7A14" w:rsidRDefault="006D7A14" w:rsidP="006D7A14">
            <w:pPr>
              <w:pStyle w:val="TAC"/>
            </w:pPr>
            <w:r>
              <w:t>n</w:t>
            </w:r>
            <w:proofErr w:type="gramStart"/>
            <w:r>
              <w:t xml:space="preserve">1  </w:t>
            </w:r>
            <w:r w:rsidRPr="006D7A14">
              <w:t>1920</w:t>
            </w:r>
            <w:proofErr w:type="gramEnd"/>
            <w:r>
              <w:t>-</w:t>
            </w:r>
            <w:r w:rsidRPr="006D7A14">
              <w:t>1980MHz</w:t>
            </w:r>
            <w:r>
              <w:t xml:space="preserve">  </w:t>
            </w:r>
            <w:r w:rsidRPr="006D7A14">
              <w:t>2110</w:t>
            </w:r>
            <w:r>
              <w:t>-</w:t>
            </w:r>
            <w:r w:rsidRPr="006D7A14">
              <w:t>2170MHz</w:t>
            </w:r>
          </w:p>
        </w:tc>
      </w:tr>
      <w:tr w:rsidR="006D7A14" w:rsidRPr="00B4646A" w14:paraId="4CA281C0" w14:textId="77777777" w:rsidTr="006D7A14">
        <w:trPr>
          <w:trHeight w:val="300"/>
        </w:trPr>
        <w:tc>
          <w:tcPr>
            <w:tcW w:w="1701" w:type="dxa"/>
            <w:tcBorders>
              <w:top w:val="single" w:sz="6" w:space="0" w:color="auto"/>
              <w:left w:val="single" w:sz="6" w:space="0" w:color="auto"/>
              <w:bottom w:val="single" w:sz="6" w:space="0" w:color="auto"/>
              <w:right w:val="single" w:sz="6" w:space="0" w:color="auto"/>
            </w:tcBorders>
            <w:vAlign w:val="center"/>
          </w:tcPr>
          <w:p w14:paraId="77658F17" w14:textId="3AB1AE2C" w:rsidR="006D7A14" w:rsidRPr="006D7A14" w:rsidRDefault="006D7A14" w:rsidP="006D7A14">
            <w:pPr>
              <w:pStyle w:val="TAC"/>
            </w:pPr>
            <w:r>
              <w:t>2.5GHz</w:t>
            </w:r>
          </w:p>
        </w:tc>
        <w:tc>
          <w:tcPr>
            <w:tcW w:w="2694" w:type="dxa"/>
            <w:tcBorders>
              <w:top w:val="single" w:sz="6" w:space="0" w:color="auto"/>
              <w:left w:val="single" w:sz="6" w:space="0" w:color="auto"/>
              <w:bottom w:val="single" w:sz="6" w:space="0" w:color="auto"/>
              <w:right w:val="single" w:sz="6" w:space="0" w:color="auto"/>
            </w:tcBorders>
          </w:tcPr>
          <w:p w14:paraId="78721FB1" w14:textId="71E94920" w:rsidR="006D7A14" w:rsidRDefault="006D7A14" w:rsidP="006D7A14">
            <w:pPr>
              <w:pStyle w:val="TAC"/>
            </w:pPr>
            <w:r>
              <w:t>Australia wide</w:t>
            </w:r>
          </w:p>
        </w:tc>
        <w:tc>
          <w:tcPr>
            <w:tcW w:w="3685" w:type="dxa"/>
            <w:tcBorders>
              <w:top w:val="single" w:sz="6" w:space="0" w:color="auto"/>
              <w:left w:val="single" w:sz="6" w:space="0" w:color="auto"/>
              <w:bottom w:val="single" w:sz="6" w:space="0" w:color="auto"/>
              <w:right w:val="single" w:sz="6" w:space="0" w:color="auto"/>
            </w:tcBorders>
            <w:vAlign w:val="center"/>
          </w:tcPr>
          <w:p w14:paraId="0E2F6E2E" w14:textId="4AAD6114" w:rsidR="006D7A14" w:rsidRPr="006D7A14" w:rsidRDefault="006D7A14" w:rsidP="006D7A14">
            <w:pPr>
              <w:pStyle w:val="TAC"/>
            </w:pPr>
            <w:r>
              <w:t>n</w:t>
            </w:r>
            <w:proofErr w:type="gramStart"/>
            <w:r>
              <w:t xml:space="preserve">7  </w:t>
            </w:r>
            <w:r w:rsidRPr="006D7A14">
              <w:t>2500</w:t>
            </w:r>
            <w:proofErr w:type="gramEnd"/>
            <w:r>
              <w:t>-</w:t>
            </w:r>
            <w:r w:rsidRPr="006D7A14">
              <w:t>2570MHz</w:t>
            </w:r>
            <w:r>
              <w:t xml:space="preserve">  </w:t>
            </w:r>
            <w:r w:rsidRPr="006D7A14">
              <w:t>2620</w:t>
            </w:r>
            <w:r>
              <w:t>-</w:t>
            </w:r>
            <w:r w:rsidRPr="006D7A14">
              <w:t>2690MHz</w:t>
            </w:r>
          </w:p>
        </w:tc>
      </w:tr>
    </w:tbl>
    <w:p w14:paraId="29C6D037" w14:textId="77777777" w:rsidR="00E3103E" w:rsidRPr="00B4646A" w:rsidRDefault="00E3103E" w:rsidP="00E3103E">
      <w:pPr>
        <w:spacing w:after="0"/>
        <w:textAlignment w:val="baseline"/>
        <w:rPr>
          <w:rFonts w:ascii="Segoe UI" w:hAnsi="Segoe UI" w:cs="Segoe UI"/>
          <w:sz w:val="18"/>
          <w:szCs w:val="18"/>
          <w:lang w:eastAsia="ko-KR"/>
        </w:rPr>
      </w:pPr>
      <w:r w:rsidRPr="00B4646A">
        <w:rPr>
          <w:rFonts w:ascii="Calibri" w:hAnsi="Calibri" w:cs="Calibri"/>
          <w:color w:val="CC3595"/>
          <w:sz w:val="22"/>
          <w:szCs w:val="22"/>
          <w:lang w:eastAsia="ko-KR"/>
        </w:rPr>
        <w:t> </w:t>
      </w:r>
    </w:p>
    <w:p w14:paraId="4B03F2C8" w14:textId="4CDD58EC" w:rsidR="00E3103E" w:rsidRDefault="009B12FD" w:rsidP="009B12FD">
      <w:r>
        <w:t>Australian regulations for satellite communication in terrestrial bands do not define any additional emission requirements "</w:t>
      </w:r>
      <w:r w:rsidRPr="009B12FD">
        <w:rPr>
          <w:i/>
          <w:iCs/>
        </w:rPr>
        <w:t>provided the emissions remain within the parameters of the licence conditions</w:t>
      </w:r>
      <w:r>
        <w:t xml:space="preserve">". </w:t>
      </w:r>
      <w:r w:rsidR="00692DD2">
        <w:t xml:space="preserve">In other words, all existing </w:t>
      </w:r>
      <w:r w:rsidR="00F42264">
        <w:t>terrestrial</w:t>
      </w:r>
      <w:r w:rsidR="00692DD2">
        <w:t xml:space="preserve"> requirements for UE and BS </w:t>
      </w:r>
      <w:r w:rsidR="00F549E4">
        <w:t>would apply</w:t>
      </w:r>
      <w:r w:rsidR="00692DD2">
        <w:t xml:space="preserve">. </w:t>
      </w:r>
    </w:p>
    <w:p w14:paraId="71CBA6F1" w14:textId="435B2BDE" w:rsidR="00692DD2" w:rsidRDefault="00692DD2" w:rsidP="00692DD2">
      <w:r>
        <w:t>On the international developments and coordination, the ACMA document explicitly notes ongoing discussion on the WRC27 ITU-R AI 1.13 as a means of providing regulatory legitimacy for IMT satellite direct-to-mobile communications. And until WRC27 decision is made, conformity with Article 4.4 and other provisions of the ITU Radio Regulations is the responsibility of the foreign satellite operator and the administration that filed the satellite system with the ITU.</w:t>
      </w:r>
    </w:p>
    <w:p w14:paraId="312496C0" w14:textId="77777777" w:rsidR="00E3103E" w:rsidRDefault="00E3103E" w:rsidP="00593F97"/>
    <w:p w14:paraId="57CAC278" w14:textId="1DD070DF" w:rsidR="00110ECA" w:rsidRDefault="00110ECA" w:rsidP="00110ECA">
      <w:pPr>
        <w:pStyle w:val="Heading2"/>
      </w:pPr>
      <w:r>
        <w:t>2.</w:t>
      </w:r>
      <w:r w:rsidR="0086112E">
        <w:t>4</w:t>
      </w:r>
      <w:r>
        <w:tab/>
        <w:t>Canadian ISED</w:t>
      </w:r>
    </w:p>
    <w:p w14:paraId="035C2B93" w14:textId="5ADF9F77" w:rsidR="00B4646A" w:rsidRDefault="00DC76C2" w:rsidP="00B4646A">
      <w:r>
        <w:t xml:space="preserve">On February 2025, </w:t>
      </w:r>
      <w:r w:rsidR="0043625E">
        <w:t xml:space="preserve">the Canadian regulator ISED released a document </w:t>
      </w:r>
      <w:r w:rsidR="00CF2EED">
        <w:fldChar w:fldCharType="begin"/>
      </w:r>
      <w:r w:rsidR="00CF2EED">
        <w:instrText xml:space="preserve"> REF _Ref215657688 \r \h </w:instrText>
      </w:r>
      <w:r w:rsidR="00CF2EED">
        <w:fldChar w:fldCharType="separate"/>
      </w:r>
      <w:r w:rsidR="00210522">
        <w:t>[5]</w:t>
      </w:r>
      <w:r w:rsidR="00CF2EED">
        <w:fldChar w:fldCharType="end"/>
      </w:r>
      <w:r w:rsidR="00CF2EED">
        <w:t xml:space="preserve"> </w:t>
      </w:r>
      <w:r w:rsidR="006A4F2D">
        <w:t xml:space="preserve">establishing a framework </w:t>
      </w:r>
      <w:r w:rsidR="002256E5">
        <w:t>for</w:t>
      </w:r>
      <w:r w:rsidR="002256E5" w:rsidRPr="002256E5">
        <w:t xml:space="preserve"> using bands allocated to flexible use and/or commercial mobile services to support the expansion of coverage via satellite, which is referred to supplemental mobile coverage by satellite (SMCS)</w:t>
      </w:r>
      <w:r w:rsidR="002256E5">
        <w:t>.</w:t>
      </w:r>
      <w:r w:rsidR="00E22CDB">
        <w:t xml:space="preserve"> There is also a complementary </w:t>
      </w:r>
      <w:r w:rsidR="002C57BF">
        <w:t xml:space="preserve">document released </w:t>
      </w:r>
      <w:proofErr w:type="gramStart"/>
      <w:r w:rsidR="002C57BF">
        <w:t>on</w:t>
      </w:r>
      <w:proofErr w:type="gramEnd"/>
      <w:r w:rsidR="002C57BF">
        <w:t xml:space="preserve"> May 2025 that provides additional t</w:t>
      </w:r>
      <w:r w:rsidR="002C57BF" w:rsidRPr="002C57BF">
        <w:t xml:space="preserve">echnical </w:t>
      </w:r>
      <w:r w:rsidR="002C57BF">
        <w:t>r</w:t>
      </w:r>
      <w:r w:rsidR="002C57BF" w:rsidRPr="002C57BF">
        <w:t xml:space="preserve">equirements for </w:t>
      </w:r>
      <w:r w:rsidR="002C57BF">
        <w:t>s</w:t>
      </w:r>
      <w:r w:rsidR="002C57BF" w:rsidRPr="002C57BF">
        <w:t xml:space="preserve">pace Stations </w:t>
      </w:r>
      <w:r w:rsidR="002C57BF">
        <w:t>p</w:t>
      </w:r>
      <w:r w:rsidR="002C57BF" w:rsidRPr="002C57BF">
        <w:t xml:space="preserve">roviding </w:t>
      </w:r>
      <w:r w:rsidR="002C57BF">
        <w:t>s</w:t>
      </w:r>
      <w:r w:rsidR="002C57BF" w:rsidRPr="002C57BF">
        <w:t xml:space="preserve">upplemental </w:t>
      </w:r>
      <w:r w:rsidR="002C57BF">
        <w:t>m</w:t>
      </w:r>
      <w:r w:rsidR="002C57BF" w:rsidRPr="002C57BF">
        <w:t xml:space="preserve">obile </w:t>
      </w:r>
      <w:r w:rsidR="002C57BF">
        <w:t>c</w:t>
      </w:r>
      <w:r w:rsidR="002C57BF" w:rsidRPr="002C57BF">
        <w:t xml:space="preserve">overage by </w:t>
      </w:r>
      <w:r w:rsidR="002C57BF">
        <w:t>s</w:t>
      </w:r>
      <w:r w:rsidR="002C57BF" w:rsidRPr="002C57BF">
        <w:t>atellite</w:t>
      </w:r>
      <w:r w:rsidR="002C57BF">
        <w:t xml:space="preserve"> </w:t>
      </w:r>
      <w:r w:rsidR="002C57BF">
        <w:fldChar w:fldCharType="begin"/>
      </w:r>
      <w:r w:rsidR="002C57BF">
        <w:instrText xml:space="preserve"> REF _Ref215657799 \r \h </w:instrText>
      </w:r>
      <w:r w:rsidR="002C57BF">
        <w:fldChar w:fldCharType="separate"/>
      </w:r>
      <w:r w:rsidR="00210522">
        <w:t>[6]</w:t>
      </w:r>
      <w:r w:rsidR="002C57BF">
        <w:fldChar w:fldCharType="end"/>
      </w:r>
      <w:r w:rsidR="002C57BF">
        <w:t>.</w:t>
      </w:r>
    </w:p>
    <w:p w14:paraId="4188B607" w14:textId="708B5B2F" w:rsidR="00B4646A" w:rsidRDefault="00AE72BD" w:rsidP="00B4646A">
      <w:r>
        <w:t xml:space="preserve">Referring to the corresponding documents from ISED, </w:t>
      </w:r>
      <w:r w:rsidR="00D61D96">
        <w:t xml:space="preserve">there are several bands allocated for this service summarised below in Table </w:t>
      </w:r>
      <w:r w:rsidR="00625F3F">
        <w:t>2.4-1 with additional information on the matching 3GPP range and band.</w:t>
      </w:r>
      <w:r w:rsidR="008E2F08">
        <w:t xml:space="preserve"> When compared to the US FCC bands allocated for SCS, </w:t>
      </w:r>
      <w:r w:rsidR="005F7338">
        <w:t xml:space="preserve">the only </w:t>
      </w:r>
      <w:r w:rsidR="00D01D68">
        <w:t xml:space="preserve">major </w:t>
      </w:r>
      <w:r w:rsidR="005F7338">
        <w:t>difference is that ISED also allocated the AWS-1 and AWS-3 bands</w:t>
      </w:r>
      <w:r w:rsidR="00D01D68">
        <w:t xml:space="preserve">, which are not </w:t>
      </w:r>
      <w:r w:rsidR="00695310">
        <w:t>present on the US FCC list.</w:t>
      </w:r>
    </w:p>
    <w:p w14:paraId="3DEAB014" w14:textId="5AC9936E" w:rsidR="00B4646A" w:rsidRPr="00B4646A" w:rsidRDefault="00B4646A" w:rsidP="00B4646A">
      <w:pPr>
        <w:pStyle w:val="TH"/>
        <w:rPr>
          <w:lang w:eastAsia="ko-KR"/>
        </w:rPr>
      </w:pPr>
      <w:r>
        <w:rPr>
          <w:lang w:eastAsia="ko-KR"/>
        </w:rPr>
        <w:lastRenderedPageBreak/>
        <w:t>Table 2.</w:t>
      </w:r>
      <w:r w:rsidR="0086112E">
        <w:rPr>
          <w:lang w:eastAsia="ko-KR"/>
        </w:rPr>
        <w:t>4</w:t>
      </w:r>
      <w:r>
        <w:rPr>
          <w:lang w:eastAsia="ko-KR"/>
        </w:rPr>
        <w:t>-</w:t>
      </w:r>
      <w:r w:rsidR="00E3103E">
        <w:rPr>
          <w:lang w:eastAsia="ko-KR"/>
        </w:rPr>
        <w:t>1</w:t>
      </w:r>
      <w:r>
        <w:rPr>
          <w:lang w:eastAsia="ko-KR"/>
        </w:rPr>
        <w:t>: Summary of bands authorised by Canadian ISED</w:t>
      </w:r>
    </w:p>
    <w:tbl>
      <w:tblPr>
        <w:tblW w:w="7938" w:type="dxa"/>
        <w:tblInd w:w="7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01"/>
        <w:gridCol w:w="2268"/>
        <w:gridCol w:w="3969"/>
      </w:tblGrid>
      <w:tr w:rsidR="00B4646A" w:rsidRPr="00B4646A" w14:paraId="640D6920" w14:textId="77777777" w:rsidTr="00D1215C">
        <w:trPr>
          <w:trHeight w:val="300"/>
        </w:trPr>
        <w:tc>
          <w:tcPr>
            <w:tcW w:w="1701" w:type="dxa"/>
            <w:tcBorders>
              <w:top w:val="single" w:sz="6" w:space="0" w:color="auto"/>
              <w:left w:val="single" w:sz="6" w:space="0" w:color="auto"/>
              <w:bottom w:val="single" w:sz="6" w:space="0" w:color="auto"/>
              <w:right w:val="single" w:sz="6" w:space="0" w:color="auto"/>
            </w:tcBorders>
            <w:hideMark/>
          </w:tcPr>
          <w:p w14:paraId="6F71BA57" w14:textId="77777777" w:rsidR="00B4646A" w:rsidRPr="00B4646A" w:rsidRDefault="00B4646A" w:rsidP="00D1215C">
            <w:pPr>
              <w:pStyle w:val="TAH"/>
              <w:rPr>
                <w:sz w:val="24"/>
                <w:szCs w:val="24"/>
                <w:lang w:eastAsia="ko-KR"/>
              </w:rPr>
            </w:pPr>
            <w:r w:rsidRPr="00B4646A">
              <w:rPr>
                <w:lang w:val="en-US" w:eastAsia="ko-KR"/>
              </w:rPr>
              <w:t>Acronym</w:t>
            </w:r>
            <w:r w:rsidRPr="00B4646A">
              <w:rPr>
                <w:color w:val="000000"/>
                <w:lang w:eastAsia="ko-KR"/>
              </w:rPr>
              <w:t> </w:t>
            </w:r>
          </w:p>
        </w:tc>
        <w:tc>
          <w:tcPr>
            <w:tcW w:w="2268" w:type="dxa"/>
            <w:tcBorders>
              <w:top w:val="single" w:sz="6" w:space="0" w:color="auto"/>
              <w:left w:val="single" w:sz="6" w:space="0" w:color="auto"/>
              <w:bottom w:val="single" w:sz="6" w:space="0" w:color="auto"/>
              <w:right w:val="single" w:sz="6" w:space="0" w:color="auto"/>
            </w:tcBorders>
            <w:hideMark/>
          </w:tcPr>
          <w:p w14:paraId="79069BF4" w14:textId="77777777" w:rsidR="00B4646A" w:rsidRPr="00B4646A" w:rsidRDefault="00B4646A" w:rsidP="00D1215C">
            <w:pPr>
              <w:pStyle w:val="TAH"/>
              <w:rPr>
                <w:sz w:val="24"/>
                <w:szCs w:val="24"/>
                <w:lang w:eastAsia="ko-KR"/>
              </w:rPr>
            </w:pPr>
            <w:r w:rsidRPr="00B4646A">
              <w:rPr>
                <w:lang w:val="en-US" w:eastAsia="ko-KR"/>
              </w:rPr>
              <w:t>Range</w:t>
            </w:r>
            <w:r w:rsidRPr="00B4646A">
              <w:rPr>
                <w:color w:val="000000"/>
                <w:lang w:eastAsia="ko-KR"/>
              </w:rPr>
              <w:t> </w:t>
            </w:r>
          </w:p>
        </w:tc>
        <w:tc>
          <w:tcPr>
            <w:tcW w:w="3969" w:type="dxa"/>
            <w:tcBorders>
              <w:top w:val="single" w:sz="6" w:space="0" w:color="auto"/>
              <w:left w:val="single" w:sz="6" w:space="0" w:color="auto"/>
              <w:bottom w:val="single" w:sz="6" w:space="0" w:color="auto"/>
              <w:right w:val="single" w:sz="6" w:space="0" w:color="auto"/>
            </w:tcBorders>
            <w:hideMark/>
          </w:tcPr>
          <w:p w14:paraId="0D99E5B1" w14:textId="553B7871" w:rsidR="00B4646A" w:rsidRPr="00B4646A" w:rsidRDefault="007A786D" w:rsidP="00D1215C">
            <w:pPr>
              <w:pStyle w:val="TAH"/>
              <w:rPr>
                <w:sz w:val="24"/>
                <w:szCs w:val="24"/>
                <w:lang w:eastAsia="ko-KR"/>
              </w:rPr>
            </w:pPr>
            <w:r>
              <w:rPr>
                <w:lang w:val="en-US" w:eastAsia="ko-KR"/>
              </w:rPr>
              <w:t>3GPP range</w:t>
            </w:r>
            <w:r w:rsidR="00B4646A" w:rsidRPr="00B4646A">
              <w:rPr>
                <w:lang w:val="en-US" w:eastAsia="ko-KR"/>
              </w:rPr>
              <w:t> </w:t>
            </w:r>
            <w:r w:rsidR="00B4646A" w:rsidRPr="00B4646A">
              <w:rPr>
                <w:color w:val="000000"/>
                <w:lang w:eastAsia="ko-KR"/>
              </w:rPr>
              <w:t> </w:t>
            </w:r>
          </w:p>
        </w:tc>
      </w:tr>
      <w:tr w:rsidR="00B4646A" w:rsidRPr="00B4646A" w14:paraId="07CEE9EB" w14:textId="77777777" w:rsidTr="00D1215C">
        <w:trPr>
          <w:trHeight w:val="300"/>
        </w:trPr>
        <w:tc>
          <w:tcPr>
            <w:tcW w:w="1701" w:type="dxa"/>
            <w:vMerge w:val="restart"/>
            <w:tcBorders>
              <w:top w:val="single" w:sz="6" w:space="0" w:color="auto"/>
              <w:left w:val="single" w:sz="6" w:space="0" w:color="auto"/>
              <w:bottom w:val="single" w:sz="6" w:space="0" w:color="auto"/>
              <w:right w:val="single" w:sz="6" w:space="0" w:color="auto"/>
            </w:tcBorders>
            <w:hideMark/>
          </w:tcPr>
          <w:p w14:paraId="7186E8CF" w14:textId="77777777" w:rsidR="00B4646A" w:rsidRPr="00B4646A" w:rsidRDefault="00B4646A" w:rsidP="00D1215C">
            <w:pPr>
              <w:pStyle w:val="TAC"/>
              <w:rPr>
                <w:sz w:val="24"/>
                <w:szCs w:val="24"/>
                <w:lang w:eastAsia="ko-KR"/>
              </w:rPr>
            </w:pPr>
            <w:r w:rsidRPr="00B4646A">
              <w:rPr>
                <w:lang w:val="en-US" w:eastAsia="ko-KR"/>
              </w:rPr>
              <w:t>600MHz</w:t>
            </w:r>
            <w:r w:rsidRPr="00B4646A">
              <w:rPr>
                <w:color w:val="000000"/>
                <w:lang w:eastAsia="ko-KR"/>
              </w:rPr>
              <w:t> </w:t>
            </w:r>
          </w:p>
        </w:tc>
        <w:tc>
          <w:tcPr>
            <w:tcW w:w="2268" w:type="dxa"/>
            <w:tcBorders>
              <w:top w:val="single" w:sz="6" w:space="0" w:color="auto"/>
              <w:left w:val="single" w:sz="6" w:space="0" w:color="auto"/>
              <w:bottom w:val="single" w:sz="6" w:space="0" w:color="auto"/>
              <w:right w:val="single" w:sz="6" w:space="0" w:color="auto"/>
            </w:tcBorders>
            <w:hideMark/>
          </w:tcPr>
          <w:p w14:paraId="5F9E3486" w14:textId="091A7DEB" w:rsidR="00B4646A" w:rsidRPr="00B4646A" w:rsidRDefault="00B4646A" w:rsidP="00D1215C">
            <w:pPr>
              <w:pStyle w:val="TAC"/>
              <w:rPr>
                <w:sz w:val="24"/>
                <w:szCs w:val="24"/>
                <w:lang w:eastAsia="ko-KR"/>
              </w:rPr>
            </w:pPr>
            <w:r w:rsidRPr="00B4646A">
              <w:rPr>
                <w:lang w:val="en-US" w:eastAsia="ko-KR"/>
              </w:rPr>
              <w:t>617-652</w:t>
            </w:r>
            <w:r>
              <w:rPr>
                <w:lang w:val="en-US" w:eastAsia="ko-KR"/>
              </w:rPr>
              <w:t xml:space="preserve"> </w:t>
            </w:r>
            <w:r w:rsidRPr="00B4646A">
              <w:rPr>
                <w:lang w:val="en-US" w:eastAsia="ko-KR"/>
              </w:rPr>
              <w:t>MHz</w:t>
            </w:r>
            <w:r w:rsidRPr="00B4646A">
              <w:rPr>
                <w:color w:val="000000"/>
                <w:lang w:eastAsia="ko-KR"/>
              </w:rPr>
              <w:t> </w:t>
            </w:r>
          </w:p>
        </w:tc>
        <w:tc>
          <w:tcPr>
            <w:tcW w:w="3969" w:type="dxa"/>
            <w:vMerge w:val="restart"/>
            <w:tcBorders>
              <w:top w:val="single" w:sz="6" w:space="0" w:color="auto"/>
              <w:left w:val="single" w:sz="6" w:space="0" w:color="auto"/>
              <w:bottom w:val="single" w:sz="6" w:space="0" w:color="auto"/>
              <w:right w:val="single" w:sz="6" w:space="0" w:color="auto"/>
            </w:tcBorders>
            <w:hideMark/>
          </w:tcPr>
          <w:p w14:paraId="5351E51A" w14:textId="77777777" w:rsidR="00B4646A" w:rsidRPr="00B4646A" w:rsidRDefault="00B4646A" w:rsidP="00D1215C">
            <w:pPr>
              <w:pStyle w:val="TAC"/>
              <w:rPr>
                <w:sz w:val="24"/>
                <w:szCs w:val="24"/>
                <w:lang w:eastAsia="ko-KR"/>
              </w:rPr>
            </w:pPr>
            <w:r w:rsidRPr="00B4646A">
              <w:rPr>
                <w:lang w:val="en-US" w:eastAsia="ko-KR"/>
              </w:rPr>
              <w:t>n71 663-698MHz  612-652MHz</w:t>
            </w:r>
            <w:r w:rsidRPr="00B4646A">
              <w:rPr>
                <w:color w:val="000000"/>
                <w:lang w:eastAsia="ko-KR"/>
              </w:rPr>
              <w:t> </w:t>
            </w:r>
          </w:p>
        </w:tc>
      </w:tr>
      <w:tr w:rsidR="00B4646A" w:rsidRPr="00B4646A" w14:paraId="152C56EF" w14:textId="77777777" w:rsidTr="00D1215C">
        <w:trPr>
          <w:trHeight w:val="300"/>
        </w:trPr>
        <w:tc>
          <w:tcPr>
            <w:tcW w:w="1701" w:type="dxa"/>
            <w:vMerge/>
            <w:tcBorders>
              <w:top w:val="single" w:sz="6" w:space="0" w:color="auto"/>
              <w:left w:val="single" w:sz="6" w:space="0" w:color="auto"/>
              <w:bottom w:val="single" w:sz="6" w:space="0" w:color="auto"/>
              <w:right w:val="single" w:sz="6" w:space="0" w:color="auto"/>
            </w:tcBorders>
            <w:vAlign w:val="center"/>
            <w:hideMark/>
          </w:tcPr>
          <w:p w14:paraId="27F09D30" w14:textId="77777777" w:rsidR="00B4646A" w:rsidRPr="00B4646A" w:rsidRDefault="00B4646A" w:rsidP="00D1215C">
            <w:pPr>
              <w:pStyle w:val="TAC"/>
              <w:rPr>
                <w:sz w:val="24"/>
                <w:szCs w:val="24"/>
                <w:lang w:eastAsia="ko-KR"/>
              </w:rPr>
            </w:pPr>
          </w:p>
        </w:tc>
        <w:tc>
          <w:tcPr>
            <w:tcW w:w="2268" w:type="dxa"/>
            <w:tcBorders>
              <w:top w:val="single" w:sz="6" w:space="0" w:color="auto"/>
              <w:left w:val="nil"/>
              <w:bottom w:val="single" w:sz="6" w:space="0" w:color="auto"/>
              <w:right w:val="single" w:sz="6" w:space="0" w:color="auto"/>
            </w:tcBorders>
            <w:hideMark/>
          </w:tcPr>
          <w:p w14:paraId="54CAF27C" w14:textId="77777777" w:rsidR="00B4646A" w:rsidRPr="00B4646A" w:rsidRDefault="00B4646A" w:rsidP="00D1215C">
            <w:pPr>
              <w:pStyle w:val="TAC"/>
              <w:rPr>
                <w:sz w:val="24"/>
                <w:szCs w:val="24"/>
                <w:lang w:eastAsia="ko-KR"/>
              </w:rPr>
            </w:pPr>
            <w:r w:rsidRPr="00B4646A">
              <w:rPr>
                <w:lang w:val="en-US" w:eastAsia="ko-KR"/>
              </w:rPr>
              <w:t>663-698 MHz</w:t>
            </w:r>
            <w:r w:rsidRPr="00B4646A">
              <w:rPr>
                <w:color w:val="000000"/>
                <w:lang w:eastAsia="ko-KR"/>
              </w:rPr>
              <w:t> </w:t>
            </w:r>
          </w:p>
        </w:tc>
        <w:tc>
          <w:tcPr>
            <w:tcW w:w="3969" w:type="dxa"/>
            <w:vMerge/>
            <w:tcBorders>
              <w:top w:val="single" w:sz="6" w:space="0" w:color="auto"/>
              <w:left w:val="single" w:sz="6" w:space="0" w:color="auto"/>
              <w:bottom w:val="single" w:sz="6" w:space="0" w:color="auto"/>
              <w:right w:val="single" w:sz="6" w:space="0" w:color="auto"/>
            </w:tcBorders>
            <w:vAlign w:val="center"/>
            <w:hideMark/>
          </w:tcPr>
          <w:p w14:paraId="08C553CB" w14:textId="77777777" w:rsidR="00B4646A" w:rsidRPr="00B4646A" w:rsidRDefault="00B4646A" w:rsidP="00D1215C">
            <w:pPr>
              <w:pStyle w:val="TAC"/>
              <w:rPr>
                <w:sz w:val="24"/>
                <w:szCs w:val="24"/>
                <w:lang w:eastAsia="ko-KR"/>
              </w:rPr>
            </w:pPr>
          </w:p>
        </w:tc>
      </w:tr>
      <w:tr w:rsidR="00B4646A" w:rsidRPr="003C10F0" w14:paraId="54E49641" w14:textId="77777777" w:rsidTr="00D1215C">
        <w:trPr>
          <w:trHeight w:val="300"/>
        </w:trPr>
        <w:tc>
          <w:tcPr>
            <w:tcW w:w="1701" w:type="dxa"/>
            <w:vMerge w:val="restart"/>
            <w:tcBorders>
              <w:top w:val="single" w:sz="6" w:space="0" w:color="auto"/>
              <w:left w:val="single" w:sz="6" w:space="0" w:color="auto"/>
              <w:bottom w:val="single" w:sz="6" w:space="0" w:color="auto"/>
              <w:right w:val="single" w:sz="6" w:space="0" w:color="auto"/>
            </w:tcBorders>
            <w:hideMark/>
          </w:tcPr>
          <w:p w14:paraId="610FCD8A" w14:textId="77777777" w:rsidR="00B4646A" w:rsidRPr="00B4646A" w:rsidRDefault="00B4646A" w:rsidP="00D1215C">
            <w:pPr>
              <w:pStyle w:val="TAC"/>
              <w:rPr>
                <w:sz w:val="24"/>
                <w:szCs w:val="24"/>
                <w:lang w:eastAsia="ko-KR"/>
              </w:rPr>
            </w:pPr>
            <w:r w:rsidRPr="00B4646A">
              <w:rPr>
                <w:lang w:val="en-US" w:eastAsia="ko-KR"/>
              </w:rPr>
              <w:t>700MHz</w:t>
            </w:r>
            <w:r w:rsidRPr="00B4646A">
              <w:rPr>
                <w:color w:val="000000"/>
                <w:lang w:eastAsia="ko-KR"/>
              </w:rPr>
              <w:t> </w:t>
            </w:r>
          </w:p>
        </w:tc>
        <w:tc>
          <w:tcPr>
            <w:tcW w:w="2268" w:type="dxa"/>
            <w:tcBorders>
              <w:top w:val="single" w:sz="6" w:space="0" w:color="auto"/>
              <w:left w:val="single" w:sz="6" w:space="0" w:color="auto"/>
              <w:bottom w:val="single" w:sz="6" w:space="0" w:color="auto"/>
              <w:right w:val="single" w:sz="6" w:space="0" w:color="auto"/>
            </w:tcBorders>
            <w:hideMark/>
          </w:tcPr>
          <w:p w14:paraId="364D023F" w14:textId="585D5EEF" w:rsidR="00B4646A" w:rsidRPr="00B4646A" w:rsidRDefault="00B4646A" w:rsidP="00D1215C">
            <w:pPr>
              <w:pStyle w:val="TAC"/>
              <w:rPr>
                <w:sz w:val="24"/>
                <w:szCs w:val="24"/>
                <w:lang w:eastAsia="ko-KR"/>
              </w:rPr>
            </w:pPr>
            <w:r w:rsidRPr="00B4646A">
              <w:rPr>
                <w:lang w:val="en-US" w:eastAsia="ko-KR"/>
              </w:rPr>
              <w:t>698-7</w:t>
            </w:r>
            <w:r>
              <w:rPr>
                <w:lang w:val="en-US" w:eastAsia="ko-KR"/>
              </w:rPr>
              <w:t xml:space="preserve">56 </w:t>
            </w:r>
            <w:r w:rsidRPr="00B4646A">
              <w:rPr>
                <w:lang w:val="en-US" w:eastAsia="ko-KR"/>
              </w:rPr>
              <w:t>MHz</w:t>
            </w:r>
            <w:r w:rsidRPr="00B4646A">
              <w:rPr>
                <w:color w:val="000000"/>
                <w:lang w:eastAsia="ko-KR"/>
              </w:rPr>
              <w:t> </w:t>
            </w:r>
          </w:p>
        </w:tc>
        <w:tc>
          <w:tcPr>
            <w:tcW w:w="3969" w:type="dxa"/>
            <w:tcBorders>
              <w:top w:val="single" w:sz="6" w:space="0" w:color="auto"/>
              <w:left w:val="single" w:sz="6" w:space="0" w:color="auto"/>
              <w:bottom w:val="single" w:sz="6" w:space="0" w:color="auto"/>
              <w:right w:val="single" w:sz="6" w:space="0" w:color="auto"/>
            </w:tcBorders>
            <w:hideMark/>
          </w:tcPr>
          <w:p w14:paraId="435BFFEE" w14:textId="77777777" w:rsidR="00B4646A" w:rsidRPr="00B4646A" w:rsidRDefault="00B4646A" w:rsidP="00D1215C">
            <w:pPr>
              <w:pStyle w:val="TAC"/>
              <w:rPr>
                <w:sz w:val="24"/>
                <w:szCs w:val="24"/>
                <w:lang w:eastAsia="ko-KR"/>
              </w:rPr>
            </w:pPr>
            <w:r w:rsidRPr="00B4646A">
              <w:rPr>
                <w:lang w:val="en-US" w:eastAsia="ko-KR"/>
              </w:rPr>
              <w:t>n12   699-716MHz  729-746MHz </w:t>
            </w:r>
            <w:r w:rsidRPr="00B4646A">
              <w:rPr>
                <w:lang w:eastAsia="ko-KR"/>
              </w:rPr>
              <w:t> </w:t>
            </w:r>
          </w:p>
          <w:p w14:paraId="3B762D85" w14:textId="77777777" w:rsidR="00B4646A" w:rsidRPr="00B4646A" w:rsidRDefault="00B4646A" w:rsidP="00D1215C">
            <w:pPr>
              <w:pStyle w:val="TAC"/>
              <w:rPr>
                <w:sz w:val="24"/>
                <w:szCs w:val="24"/>
                <w:lang w:eastAsia="ko-KR"/>
              </w:rPr>
            </w:pPr>
            <w:r w:rsidRPr="003C10F0">
              <w:rPr>
                <w:lang w:eastAsia="ko-KR"/>
              </w:rPr>
              <w:t>n85  698-716MHz  728-746MHz</w:t>
            </w:r>
            <w:r w:rsidRPr="00B4646A">
              <w:rPr>
                <w:lang w:eastAsia="ko-KR"/>
              </w:rPr>
              <w:t> </w:t>
            </w:r>
          </w:p>
          <w:p w14:paraId="3FBD1BE9" w14:textId="77777777" w:rsidR="00B4646A" w:rsidRPr="00B4646A" w:rsidRDefault="00B4646A" w:rsidP="00D1215C">
            <w:pPr>
              <w:pStyle w:val="TAC"/>
              <w:rPr>
                <w:sz w:val="24"/>
                <w:szCs w:val="24"/>
                <w:lang w:eastAsia="ko-KR"/>
              </w:rPr>
            </w:pPr>
            <w:r w:rsidRPr="003C10F0">
              <w:rPr>
                <w:lang w:eastAsia="ko-KR"/>
              </w:rPr>
              <w:t>n29  717-728MHz (SDL)</w:t>
            </w:r>
            <w:r w:rsidRPr="00B4646A">
              <w:rPr>
                <w:color w:val="000000"/>
                <w:lang w:eastAsia="ko-KR"/>
              </w:rPr>
              <w:t> </w:t>
            </w:r>
          </w:p>
        </w:tc>
      </w:tr>
      <w:tr w:rsidR="00B4646A" w:rsidRPr="003C10F0" w14:paraId="02573A58" w14:textId="77777777" w:rsidTr="002A33BD">
        <w:trPr>
          <w:trHeight w:val="615"/>
        </w:trPr>
        <w:tc>
          <w:tcPr>
            <w:tcW w:w="1701" w:type="dxa"/>
            <w:vMerge/>
            <w:tcBorders>
              <w:top w:val="single" w:sz="6" w:space="0" w:color="auto"/>
              <w:left w:val="single" w:sz="6" w:space="0" w:color="auto"/>
              <w:bottom w:val="single" w:sz="6" w:space="0" w:color="auto"/>
              <w:right w:val="single" w:sz="6" w:space="0" w:color="auto"/>
            </w:tcBorders>
            <w:vAlign w:val="center"/>
            <w:hideMark/>
          </w:tcPr>
          <w:p w14:paraId="606528EF" w14:textId="77777777" w:rsidR="00B4646A" w:rsidRPr="00B4646A" w:rsidRDefault="00B4646A" w:rsidP="00D1215C">
            <w:pPr>
              <w:pStyle w:val="TAC"/>
              <w:rPr>
                <w:sz w:val="24"/>
                <w:szCs w:val="24"/>
                <w:lang w:eastAsia="ko-KR"/>
              </w:rPr>
            </w:pPr>
          </w:p>
        </w:tc>
        <w:tc>
          <w:tcPr>
            <w:tcW w:w="2268" w:type="dxa"/>
            <w:tcBorders>
              <w:top w:val="single" w:sz="6" w:space="0" w:color="auto"/>
              <w:left w:val="single" w:sz="6" w:space="0" w:color="auto"/>
              <w:right w:val="single" w:sz="6" w:space="0" w:color="auto"/>
            </w:tcBorders>
            <w:hideMark/>
          </w:tcPr>
          <w:p w14:paraId="23E03331" w14:textId="110FEA5E" w:rsidR="00B4646A" w:rsidRPr="00B4646A" w:rsidRDefault="00B4646A" w:rsidP="00D1215C">
            <w:pPr>
              <w:pStyle w:val="TAC"/>
              <w:rPr>
                <w:sz w:val="24"/>
                <w:szCs w:val="24"/>
                <w:lang w:eastAsia="ko-KR"/>
              </w:rPr>
            </w:pPr>
            <w:r w:rsidRPr="00B4646A">
              <w:rPr>
                <w:lang w:val="en-US" w:eastAsia="ko-KR"/>
              </w:rPr>
              <w:t>77</w:t>
            </w:r>
            <w:r>
              <w:rPr>
                <w:lang w:val="en-US" w:eastAsia="ko-KR"/>
              </w:rPr>
              <w:t>7</w:t>
            </w:r>
            <w:r w:rsidRPr="00B4646A">
              <w:rPr>
                <w:lang w:val="en-US" w:eastAsia="ko-KR"/>
              </w:rPr>
              <w:t>-7</w:t>
            </w:r>
            <w:r>
              <w:rPr>
                <w:lang w:val="en-US" w:eastAsia="ko-KR"/>
              </w:rPr>
              <w:t xml:space="preserve">87 </w:t>
            </w:r>
            <w:r w:rsidRPr="00B4646A">
              <w:rPr>
                <w:lang w:val="en-US" w:eastAsia="ko-KR"/>
              </w:rPr>
              <w:t>MHz </w:t>
            </w:r>
            <w:r w:rsidRPr="00B4646A">
              <w:rPr>
                <w:color w:val="000000"/>
                <w:lang w:eastAsia="ko-KR"/>
              </w:rPr>
              <w:t> </w:t>
            </w:r>
          </w:p>
        </w:tc>
        <w:tc>
          <w:tcPr>
            <w:tcW w:w="3969" w:type="dxa"/>
            <w:tcBorders>
              <w:top w:val="single" w:sz="6" w:space="0" w:color="auto"/>
              <w:left w:val="single" w:sz="6" w:space="0" w:color="auto"/>
              <w:bottom w:val="single" w:sz="6" w:space="0" w:color="auto"/>
              <w:right w:val="single" w:sz="6" w:space="0" w:color="auto"/>
            </w:tcBorders>
            <w:hideMark/>
          </w:tcPr>
          <w:p w14:paraId="6B189486" w14:textId="77777777" w:rsidR="00B4646A" w:rsidRPr="00B4646A" w:rsidRDefault="00B4646A" w:rsidP="00D1215C">
            <w:pPr>
              <w:pStyle w:val="TAC"/>
              <w:rPr>
                <w:sz w:val="24"/>
                <w:szCs w:val="24"/>
                <w:lang w:eastAsia="ko-KR"/>
              </w:rPr>
            </w:pPr>
            <w:r w:rsidRPr="007F177C">
              <w:rPr>
                <w:lang w:eastAsia="ko-KR"/>
              </w:rPr>
              <w:t>n13 777-787MHz   746–756MHz</w:t>
            </w:r>
            <w:r w:rsidRPr="00B4646A">
              <w:rPr>
                <w:lang w:eastAsia="ko-KR"/>
              </w:rPr>
              <w:t> </w:t>
            </w:r>
          </w:p>
          <w:p w14:paraId="2906BB96" w14:textId="77777777" w:rsidR="00B4646A" w:rsidRPr="00B4646A" w:rsidRDefault="00B4646A" w:rsidP="00D1215C">
            <w:pPr>
              <w:pStyle w:val="TAC"/>
              <w:rPr>
                <w:sz w:val="24"/>
                <w:szCs w:val="24"/>
                <w:lang w:eastAsia="ko-KR"/>
              </w:rPr>
            </w:pPr>
            <w:r w:rsidRPr="007F177C">
              <w:rPr>
                <w:lang w:eastAsia="ko-KR"/>
              </w:rPr>
              <w:t>n14 788-798MHz  758-768MHz</w:t>
            </w:r>
            <w:r w:rsidRPr="00B4646A">
              <w:rPr>
                <w:color w:val="000000"/>
                <w:lang w:eastAsia="ko-KR"/>
              </w:rPr>
              <w:t> </w:t>
            </w:r>
          </w:p>
        </w:tc>
      </w:tr>
      <w:tr w:rsidR="00B4646A" w:rsidRPr="003C10F0" w14:paraId="3EF6438D" w14:textId="77777777" w:rsidTr="00D1215C">
        <w:trPr>
          <w:trHeight w:val="300"/>
        </w:trPr>
        <w:tc>
          <w:tcPr>
            <w:tcW w:w="1701" w:type="dxa"/>
            <w:vMerge w:val="restart"/>
            <w:tcBorders>
              <w:top w:val="single" w:sz="6" w:space="0" w:color="auto"/>
              <w:left w:val="single" w:sz="6" w:space="0" w:color="auto"/>
              <w:bottom w:val="single" w:sz="6" w:space="0" w:color="auto"/>
              <w:right w:val="single" w:sz="6" w:space="0" w:color="auto"/>
            </w:tcBorders>
            <w:hideMark/>
          </w:tcPr>
          <w:p w14:paraId="44DF565B" w14:textId="77777777" w:rsidR="00B4646A" w:rsidRPr="00B4646A" w:rsidRDefault="00B4646A" w:rsidP="00D1215C">
            <w:pPr>
              <w:pStyle w:val="TAC"/>
              <w:rPr>
                <w:sz w:val="24"/>
                <w:szCs w:val="24"/>
                <w:lang w:eastAsia="ko-KR"/>
              </w:rPr>
            </w:pPr>
            <w:r w:rsidRPr="00B4646A">
              <w:rPr>
                <w:lang w:val="en-US" w:eastAsia="ko-KR"/>
              </w:rPr>
              <w:t>800MHz</w:t>
            </w:r>
            <w:r w:rsidRPr="00B4646A">
              <w:rPr>
                <w:color w:val="000000"/>
                <w:lang w:eastAsia="ko-KR"/>
              </w:rPr>
              <w:t> </w:t>
            </w:r>
          </w:p>
        </w:tc>
        <w:tc>
          <w:tcPr>
            <w:tcW w:w="2268" w:type="dxa"/>
            <w:tcBorders>
              <w:top w:val="single" w:sz="6" w:space="0" w:color="auto"/>
              <w:left w:val="single" w:sz="6" w:space="0" w:color="auto"/>
              <w:bottom w:val="single" w:sz="6" w:space="0" w:color="auto"/>
              <w:right w:val="single" w:sz="6" w:space="0" w:color="auto"/>
            </w:tcBorders>
            <w:hideMark/>
          </w:tcPr>
          <w:p w14:paraId="4700C743" w14:textId="2A9ECF13" w:rsidR="00B4646A" w:rsidRPr="00B4646A" w:rsidRDefault="00B4646A" w:rsidP="00D1215C">
            <w:pPr>
              <w:pStyle w:val="TAC"/>
              <w:rPr>
                <w:sz w:val="24"/>
                <w:szCs w:val="24"/>
                <w:lang w:eastAsia="ko-KR"/>
              </w:rPr>
            </w:pPr>
            <w:r w:rsidRPr="00B4646A">
              <w:rPr>
                <w:lang w:val="en-US" w:eastAsia="ko-KR"/>
              </w:rPr>
              <w:t>824-849</w:t>
            </w:r>
            <w:r>
              <w:rPr>
                <w:lang w:val="en-US" w:eastAsia="ko-KR"/>
              </w:rPr>
              <w:t xml:space="preserve"> </w:t>
            </w:r>
            <w:r w:rsidRPr="00B4646A">
              <w:rPr>
                <w:lang w:val="en-US" w:eastAsia="ko-KR"/>
              </w:rPr>
              <w:t>MHz</w:t>
            </w:r>
            <w:r w:rsidRPr="00B4646A">
              <w:rPr>
                <w:color w:val="000000"/>
                <w:lang w:eastAsia="ko-KR"/>
              </w:rPr>
              <w:t> </w:t>
            </w:r>
          </w:p>
        </w:tc>
        <w:tc>
          <w:tcPr>
            <w:tcW w:w="3969" w:type="dxa"/>
            <w:vMerge w:val="restart"/>
            <w:tcBorders>
              <w:top w:val="single" w:sz="6" w:space="0" w:color="auto"/>
              <w:left w:val="single" w:sz="6" w:space="0" w:color="auto"/>
              <w:bottom w:val="single" w:sz="6" w:space="0" w:color="auto"/>
              <w:right w:val="single" w:sz="6" w:space="0" w:color="auto"/>
            </w:tcBorders>
            <w:hideMark/>
          </w:tcPr>
          <w:p w14:paraId="03E925E4" w14:textId="77777777" w:rsidR="00B4646A" w:rsidRPr="00B4646A" w:rsidRDefault="00B4646A" w:rsidP="00D1215C">
            <w:pPr>
              <w:pStyle w:val="TAC"/>
              <w:rPr>
                <w:sz w:val="24"/>
                <w:szCs w:val="24"/>
                <w:lang w:eastAsia="ko-KR"/>
              </w:rPr>
            </w:pPr>
            <w:r w:rsidRPr="007F177C">
              <w:rPr>
                <w:lang w:eastAsia="ko-KR"/>
              </w:rPr>
              <w:t>n26   814-849MHz  859-894MHz</w:t>
            </w:r>
            <w:r w:rsidRPr="00B4646A">
              <w:rPr>
                <w:lang w:eastAsia="ko-KR"/>
              </w:rPr>
              <w:t> </w:t>
            </w:r>
          </w:p>
          <w:p w14:paraId="225F596C" w14:textId="77777777" w:rsidR="00B4646A" w:rsidRPr="00B4646A" w:rsidRDefault="00B4646A" w:rsidP="00D1215C">
            <w:pPr>
              <w:pStyle w:val="TAC"/>
              <w:rPr>
                <w:sz w:val="24"/>
                <w:szCs w:val="24"/>
                <w:lang w:eastAsia="ko-KR"/>
              </w:rPr>
            </w:pPr>
            <w:r w:rsidRPr="007F177C">
              <w:rPr>
                <w:lang w:eastAsia="ko-KR"/>
              </w:rPr>
              <w:t>n5     824-849MHz  869-894MHz</w:t>
            </w:r>
            <w:r w:rsidRPr="00B4646A">
              <w:rPr>
                <w:color w:val="000000"/>
                <w:lang w:eastAsia="ko-KR"/>
              </w:rPr>
              <w:t> </w:t>
            </w:r>
          </w:p>
        </w:tc>
      </w:tr>
      <w:tr w:rsidR="00B4646A" w:rsidRPr="00B4646A" w14:paraId="10C6F097" w14:textId="77777777" w:rsidTr="00D1215C">
        <w:trPr>
          <w:trHeight w:val="300"/>
        </w:trPr>
        <w:tc>
          <w:tcPr>
            <w:tcW w:w="1701" w:type="dxa"/>
            <w:vMerge/>
            <w:tcBorders>
              <w:top w:val="single" w:sz="6" w:space="0" w:color="auto"/>
              <w:left w:val="single" w:sz="6" w:space="0" w:color="auto"/>
              <w:bottom w:val="single" w:sz="6" w:space="0" w:color="auto"/>
              <w:right w:val="single" w:sz="6" w:space="0" w:color="auto"/>
            </w:tcBorders>
            <w:vAlign w:val="center"/>
            <w:hideMark/>
          </w:tcPr>
          <w:p w14:paraId="088A3E5C" w14:textId="77777777" w:rsidR="00B4646A" w:rsidRPr="00B4646A" w:rsidRDefault="00B4646A" w:rsidP="00D1215C">
            <w:pPr>
              <w:pStyle w:val="TAC"/>
              <w:rPr>
                <w:sz w:val="24"/>
                <w:szCs w:val="24"/>
                <w:lang w:eastAsia="ko-KR"/>
              </w:rPr>
            </w:pPr>
          </w:p>
        </w:tc>
        <w:tc>
          <w:tcPr>
            <w:tcW w:w="2268" w:type="dxa"/>
            <w:tcBorders>
              <w:top w:val="single" w:sz="6" w:space="0" w:color="auto"/>
              <w:left w:val="single" w:sz="6" w:space="0" w:color="auto"/>
              <w:bottom w:val="single" w:sz="6" w:space="0" w:color="auto"/>
              <w:right w:val="single" w:sz="6" w:space="0" w:color="auto"/>
            </w:tcBorders>
            <w:hideMark/>
          </w:tcPr>
          <w:p w14:paraId="3A87037F" w14:textId="77777777" w:rsidR="00B4646A" w:rsidRPr="00B4646A" w:rsidRDefault="00B4646A" w:rsidP="00D1215C">
            <w:pPr>
              <w:pStyle w:val="TAC"/>
              <w:rPr>
                <w:sz w:val="24"/>
                <w:szCs w:val="24"/>
                <w:lang w:eastAsia="ko-KR"/>
              </w:rPr>
            </w:pPr>
            <w:r w:rsidRPr="00B4646A">
              <w:rPr>
                <w:lang w:val="en-US" w:eastAsia="ko-KR"/>
              </w:rPr>
              <w:t>869-894 MHz</w:t>
            </w:r>
            <w:r w:rsidRPr="00B4646A">
              <w:rPr>
                <w:color w:val="000000"/>
                <w:lang w:eastAsia="ko-KR"/>
              </w:rPr>
              <w:t> </w:t>
            </w:r>
          </w:p>
        </w:tc>
        <w:tc>
          <w:tcPr>
            <w:tcW w:w="3969" w:type="dxa"/>
            <w:vMerge/>
            <w:tcBorders>
              <w:top w:val="single" w:sz="6" w:space="0" w:color="auto"/>
              <w:left w:val="single" w:sz="6" w:space="0" w:color="auto"/>
              <w:bottom w:val="single" w:sz="6" w:space="0" w:color="auto"/>
              <w:right w:val="single" w:sz="6" w:space="0" w:color="auto"/>
            </w:tcBorders>
            <w:vAlign w:val="center"/>
            <w:hideMark/>
          </w:tcPr>
          <w:p w14:paraId="689E0231" w14:textId="77777777" w:rsidR="00B4646A" w:rsidRPr="00B4646A" w:rsidRDefault="00B4646A" w:rsidP="00D1215C">
            <w:pPr>
              <w:pStyle w:val="TAC"/>
              <w:rPr>
                <w:sz w:val="24"/>
                <w:szCs w:val="24"/>
                <w:lang w:eastAsia="ko-KR"/>
              </w:rPr>
            </w:pPr>
          </w:p>
        </w:tc>
      </w:tr>
      <w:tr w:rsidR="00B4646A" w:rsidRPr="003C10F0" w14:paraId="7265CBA8" w14:textId="77777777" w:rsidTr="00D1215C">
        <w:trPr>
          <w:trHeight w:val="300"/>
        </w:trPr>
        <w:tc>
          <w:tcPr>
            <w:tcW w:w="1701" w:type="dxa"/>
            <w:vMerge w:val="restart"/>
            <w:tcBorders>
              <w:top w:val="single" w:sz="6" w:space="0" w:color="auto"/>
              <w:left w:val="single" w:sz="6" w:space="0" w:color="auto"/>
              <w:bottom w:val="single" w:sz="6" w:space="0" w:color="auto"/>
              <w:right w:val="single" w:sz="6" w:space="0" w:color="auto"/>
            </w:tcBorders>
            <w:hideMark/>
          </w:tcPr>
          <w:p w14:paraId="3B087BB7" w14:textId="77777777" w:rsidR="00B4646A" w:rsidRPr="00B4646A" w:rsidRDefault="00B4646A" w:rsidP="00D1215C">
            <w:pPr>
              <w:pStyle w:val="TAC"/>
              <w:rPr>
                <w:sz w:val="24"/>
                <w:szCs w:val="24"/>
                <w:lang w:eastAsia="ko-KR"/>
              </w:rPr>
            </w:pPr>
            <w:r w:rsidRPr="00B4646A">
              <w:rPr>
                <w:lang w:val="en-US" w:eastAsia="ko-KR"/>
              </w:rPr>
              <w:t>Broadband PCS</w:t>
            </w:r>
            <w:r w:rsidRPr="00B4646A">
              <w:rPr>
                <w:color w:val="000000"/>
                <w:lang w:eastAsia="ko-KR"/>
              </w:rPr>
              <w:t> </w:t>
            </w:r>
          </w:p>
        </w:tc>
        <w:tc>
          <w:tcPr>
            <w:tcW w:w="2268" w:type="dxa"/>
            <w:tcBorders>
              <w:top w:val="single" w:sz="6" w:space="0" w:color="auto"/>
              <w:left w:val="single" w:sz="6" w:space="0" w:color="auto"/>
              <w:bottom w:val="single" w:sz="6" w:space="0" w:color="auto"/>
              <w:right w:val="single" w:sz="6" w:space="0" w:color="auto"/>
            </w:tcBorders>
            <w:hideMark/>
          </w:tcPr>
          <w:p w14:paraId="4F7EF16C" w14:textId="297AC4D9" w:rsidR="00B4646A" w:rsidRPr="00B4646A" w:rsidRDefault="00B4646A" w:rsidP="00D1215C">
            <w:pPr>
              <w:pStyle w:val="TAC"/>
              <w:rPr>
                <w:sz w:val="24"/>
                <w:szCs w:val="24"/>
                <w:lang w:eastAsia="ko-KR"/>
              </w:rPr>
            </w:pPr>
            <w:r w:rsidRPr="00B4646A">
              <w:rPr>
                <w:lang w:val="en-US" w:eastAsia="ko-KR"/>
              </w:rPr>
              <w:t>1850-1915</w:t>
            </w:r>
            <w:r>
              <w:rPr>
                <w:lang w:val="en-US" w:eastAsia="ko-KR"/>
              </w:rPr>
              <w:t xml:space="preserve"> </w:t>
            </w:r>
            <w:r w:rsidRPr="00B4646A">
              <w:rPr>
                <w:lang w:val="en-US" w:eastAsia="ko-KR"/>
              </w:rPr>
              <w:t>MHz</w:t>
            </w:r>
            <w:r w:rsidRPr="00B4646A">
              <w:rPr>
                <w:color w:val="000000"/>
                <w:lang w:eastAsia="ko-KR"/>
              </w:rPr>
              <w:t> </w:t>
            </w:r>
          </w:p>
        </w:tc>
        <w:tc>
          <w:tcPr>
            <w:tcW w:w="3969" w:type="dxa"/>
            <w:vMerge w:val="restart"/>
            <w:tcBorders>
              <w:top w:val="single" w:sz="6" w:space="0" w:color="auto"/>
              <w:left w:val="single" w:sz="6" w:space="0" w:color="auto"/>
              <w:bottom w:val="single" w:sz="6" w:space="0" w:color="auto"/>
              <w:right w:val="single" w:sz="6" w:space="0" w:color="auto"/>
            </w:tcBorders>
            <w:hideMark/>
          </w:tcPr>
          <w:p w14:paraId="5400A32F" w14:textId="77777777" w:rsidR="00B4646A" w:rsidRPr="00B4646A" w:rsidRDefault="00B4646A" w:rsidP="00D1215C">
            <w:pPr>
              <w:pStyle w:val="TAC"/>
              <w:rPr>
                <w:sz w:val="24"/>
                <w:szCs w:val="24"/>
                <w:lang w:eastAsia="ko-KR"/>
              </w:rPr>
            </w:pPr>
            <w:r w:rsidRPr="007F177C">
              <w:rPr>
                <w:lang w:eastAsia="ko-KR"/>
              </w:rPr>
              <w:t xml:space="preserve">n2    1850-1910MHz  1930-1990MHz </w:t>
            </w:r>
            <w:r w:rsidRPr="00B4646A">
              <w:rPr>
                <w:lang w:eastAsia="ko-KR"/>
              </w:rPr>
              <w:t> </w:t>
            </w:r>
          </w:p>
          <w:p w14:paraId="378131F1" w14:textId="77777777" w:rsidR="00B4646A" w:rsidRPr="00B4646A" w:rsidRDefault="00B4646A" w:rsidP="00D1215C">
            <w:pPr>
              <w:pStyle w:val="TAC"/>
              <w:rPr>
                <w:sz w:val="24"/>
                <w:szCs w:val="24"/>
                <w:lang w:eastAsia="ko-KR"/>
              </w:rPr>
            </w:pPr>
            <w:r w:rsidRPr="007F177C">
              <w:rPr>
                <w:lang w:eastAsia="ko-KR"/>
              </w:rPr>
              <w:t>n25 1850-1915MHz  1930-1995MHz</w:t>
            </w:r>
            <w:r w:rsidRPr="00B4646A">
              <w:rPr>
                <w:color w:val="000000"/>
                <w:lang w:eastAsia="ko-KR"/>
              </w:rPr>
              <w:t> </w:t>
            </w:r>
          </w:p>
        </w:tc>
      </w:tr>
      <w:tr w:rsidR="00B4646A" w:rsidRPr="00B4646A" w14:paraId="0725E507" w14:textId="77777777" w:rsidTr="00D1215C">
        <w:trPr>
          <w:trHeight w:val="300"/>
        </w:trPr>
        <w:tc>
          <w:tcPr>
            <w:tcW w:w="1701" w:type="dxa"/>
            <w:vMerge/>
            <w:tcBorders>
              <w:top w:val="single" w:sz="6" w:space="0" w:color="auto"/>
              <w:left w:val="single" w:sz="6" w:space="0" w:color="auto"/>
              <w:bottom w:val="single" w:sz="6" w:space="0" w:color="auto"/>
              <w:right w:val="single" w:sz="6" w:space="0" w:color="auto"/>
            </w:tcBorders>
            <w:vAlign w:val="center"/>
            <w:hideMark/>
          </w:tcPr>
          <w:p w14:paraId="4642D575" w14:textId="77777777" w:rsidR="00B4646A" w:rsidRPr="00B4646A" w:rsidRDefault="00B4646A" w:rsidP="00D1215C">
            <w:pPr>
              <w:pStyle w:val="TAC"/>
              <w:rPr>
                <w:sz w:val="24"/>
                <w:szCs w:val="24"/>
                <w:lang w:eastAsia="ko-KR"/>
              </w:rPr>
            </w:pPr>
          </w:p>
        </w:tc>
        <w:tc>
          <w:tcPr>
            <w:tcW w:w="2268" w:type="dxa"/>
            <w:tcBorders>
              <w:top w:val="single" w:sz="6" w:space="0" w:color="auto"/>
              <w:left w:val="single" w:sz="6" w:space="0" w:color="auto"/>
              <w:bottom w:val="single" w:sz="6" w:space="0" w:color="auto"/>
              <w:right w:val="single" w:sz="6" w:space="0" w:color="auto"/>
            </w:tcBorders>
            <w:hideMark/>
          </w:tcPr>
          <w:p w14:paraId="0D03B2DD" w14:textId="77777777" w:rsidR="00B4646A" w:rsidRPr="00B4646A" w:rsidRDefault="00B4646A" w:rsidP="00D1215C">
            <w:pPr>
              <w:pStyle w:val="TAC"/>
              <w:rPr>
                <w:sz w:val="24"/>
                <w:szCs w:val="24"/>
                <w:lang w:eastAsia="ko-KR"/>
              </w:rPr>
            </w:pPr>
            <w:r w:rsidRPr="00B4646A">
              <w:rPr>
                <w:lang w:val="en-US" w:eastAsia="ko-KR"/>
              </w:rPr>
              <w:t>1930-1995 MHz</w:t>
            </w:r>
            <w:r w:rsidRPr="00B4646A">
              <w:rPr>
                <w:color w:val="000000"/>
                <w:lang w:eastAsia="ko-KR"/>
              </w:rPr>
              <w:t> </w:t>
            </w:r>
          </w:p>
        </w:tc>
        <w:tc>
          <w:tcPr>
            <w:tcW w:w="3969" w:type="dxa"/>
            <w:vMerge/>
            <w:tcBorders>
              <w:top w:val="single" w:sz="6" w:space="0" w:color="auto"/>
              <w:left w:val="single" w:sz="6" w:space="0" w:color="auto"/>
              <w:bottom w:val="single" w:sz="6" w:space="0" w:color="auto"/>
              <w:right w:val="single" w:sz="6" w:space="0" w:color="auto"/>
            </w:tcBorders>
            <w:vAlign w:val="center"/>
            <w:hideMark/>
          </w:tcPr>
          <w:p w14:paraId="61F17517" w14:textId="77777777" w:rsidR="00B4646A" w:rsidRPr="00B4646A" w:rsidRDefault="00B4646A" w:rsidP="00D1215C">
            <w:pPr>
              <w:pStyle w:val="TAC"/>
              <w:rPr>
                <w:sz w:val="24"/>
                <w:szCs w:val="24"/>
                <w:lang w:eastAsia="ko-KR"/>
              </w:rPr>
            </w:pPr>
          </w:p>
        </w:tc>
      </w:tr>
      <w:tr w:rsidR="00B4646A" w:rsidRPr="00B4646A" w14:paraId="5086EB15" w14:textId="77777777" w:rsidTr="007D4EF7">
        <w:trPr>
          <w:trHeight w:val="300"/>
        </w:trPr>
        <w:tc>
          <w:tcPr>
            <w:tcW w:w="1701" w:type="dxa"/>
            <w:vMerge w:val="restart"/>
            <w:tcBorders>
              <w:top w:val="single" w:sz="6" w:space="0" w:color="auto"/>
              <w:left w:val="single" w:sz="6" w:space="0" w:color="auto"/>
              <w:right w:val="single" w:sz="6" w:space="0" w:color="auto"/>
            </w:tcBorders>
          </w:tcPr>
          <w:p w14:paraId="139BD4E0" w14:textId="68C4002B" w:rsidR="00B4646A" w:rsidRPr="00B4646A" w:rsidRDefault="00B4646A" w:rsidP="00D1215C">
            <w:pPr>
              <w:pStyle w:val="TAC"/>
              <w:rPr>
                <w:lang w:val="en-US" w:eastAsia="ko-KR"/>
              </w:rPr>
            </w:pPr>
            <w:r>
              <w:rPr>
                <w:lang w:val="en-US" w:eastAsia="ko-KR"/>
              </w:rPr>
              <w:t>AWS-1</w:t>
            </w:r>
          </w:p>
        </w:tc>
        <w:tc>
          <w:tcPr>
            <w:tcW w:w="2268" w:type="dxa"/>
            <w:tcBorders>
              <w:top w:val="single" w:sz="6" w:space="0" w:color="auto"/>
              <w:left w:val="single" w:sz="6" w:space="0" w:color="auto"/>
              <w:bottom w:val="single" w:sz="6" w:space="0" w:color="auto"/>
              <w:right w:val="single" w:sz="6" w:space="0" w:color="auto"/>
            </w:tcBorders>
          </w:tcPr>
          <w:p w14:paraId="5C424148" w14:textId="65DE9478" w:rsidR="00B4646A" w:rsidRPr="00B4646A" w:rsidRDefault="00B4646A" w:rsidP="00D1215C">
            <w:pPr>
              <w:pStyle w:val="TAC"/>
              <w:rPr>
                <w:lang w:val="en-US" w:eastAsia="ko-KR"/>
              </w:rPr>
            </w:pPr>
            <w:r>
              <w:rPr>
                <w:lang w:val="en-US" w:eastAsia="ko-KR"/>
              </w:rPr>
              <w:t>1710-1755 MHz</w:t>
            </w:r>
          </w:p>
        </w:tc>
        <w:tc>
          <w:tcPr>
            <w:tcW w:w="3969" w:type="dxa"/>
            <w:vMerge w:val="restart"/>
            <w:tcBorders>
              <w:top w:val="single" w:sz="6" w:space="0" w:color="auto"/>
              <w:left w:val="single" w:sz="6" w:space="0" w:color="auto"/>
              <w:right w:val="single" w:sz="6" w:space="0" w:color="auto"/>
            </w:tcBorders>
          </w:tcPr>
          <w:p w14:paraId="74CF51ED" w14:textId="45DBA4CE" w:rsidR="00B4646A" w:rsidRPr="00B4646A" w:rsidRDefault="00B4646A" w:rsidP="00D1215C">
            <w:pPr>
              <w:pStyle w:val="TAC"/>
              <w:rPr>
                <w:lang w:val="en-US" w:eastAsia="ko-KR"/>
              </w:rPr>
            </w:pPr>
            <w:r>
              <w:rPr>
                <w:lang w:val="en-US" w:eastAsia="ko-KR"/>
              </w:rPr>
              <w:t>n</w:t>
            </w:r>
            <w:proofErr w:type="gramStart"/>
            <w:r>
              <w:rPr>
                <w:lang w:val="en-US" w:eastAsia="ko-KR"/>
              </w:rPr>
              <w:t>66  1</w:t>
            </w:r>
            <w:r w:rsidRPr="00B4646A">
              <w:rPr>
                <w:lang w:val="en-US" w:eastAsia="ko-KR"/>
              </w:rPr>
              <w:t>710</w:t>
            </w:r>
            <w:proofErr w:type="gramEnd"/>
            <w:r>
              <w:rPr>
                <w:lang w:val="en-US" w:eastAsia="ko-KR"/>
              </w:rPr>
              <w:t>-</w:t>
            </w:r>
            <w:r w:rsidRPr="00B4646A">
              <w:rPr>
                <w:lang w:val="en-US" w:eastAsia="ko-KR"/>
              </w:rPr>
              <w:t>1780MHz</w:t>
            </w:r>
            <w:r>
              <w:rPr>
                <w:lang w:val="en-US" w:eastAsia="ko-KR"/>
              </w:rPr>
              <w:t xml:space="preserve">  </w:t>
            </w:r>
            <w:r w:rsidRPr="00B4646A">
              <w:rPr>
                <w:lang w:val="en-US" w:eastAsia="ko-KR"/>
              </w:rPr>
              <w:t>2110</w:t>
            </w:r>
            <w:r>
              <w:rPr>
                <w:lang w:val="en-US" w:eastAsia="ko-KR"/>
              </w:rPr>
              <w:t>-</w:t>
            </w:r>
            <w:r w:rsidRPr="00B4646A">
              <w:rPr>
                <w:lang w:val="en-US" w:eastAsia="ko-KR"/>
              </w:rPr>
              <w:t>2200MHz</w:t>
            </w:r>
          </w:p>
        </w:tc>
      </w:tr>
      <w:tr w:rsidR="00B4646A" w:rsidRPr="00B4646A" w14:paraId="0FB95941" w14:textId="77777777" w:rsidTr="007D4EF7">
        <w:trPr>
          <w:trHeight w:val="300"/>
        </w:trPr>
        <w:tc>
          <w:tcPr>
            <w:tcW w:w="1701" w:type="dxa"/>
            <w:vMerge/>
            <w:tcBorders>
              <w:left w:val="single" w:sz="6" w:space="0" w:color="auto"/>
              <w:bottom w:val="single" w:sz="6" w:space="0" w:color="auto"/>
              <w:right w:val="single" w:sz="6" w:space="0" w:color="auto"/>
            </w:tcBorders>
          </w:tcPr>
          <w:p w14:paraId="212959DE" w14:textId="77777777" w:rsidR="00B4646A" w:rsidRPr="00B4646A" w:rsidRDefault="00B4646A" w:rsidP="00D1215C">
            <w:pPr>
              <w:pStyle w:val="TAC"/>
              <w:rPr>
                <w:lang w:val="en-US" w:eastAsia="ko-KR"/>
              </w:rPr>
            </w:pPr>
          </w:p>
        </w:tc>
        <w:tc>
          <w:tcPr>
            <w:tcW w:w="2268" w:type="dxa"/>
            <w:tcBorders>
              <w:top w:val="single" w:sz="6" w:space="0" w:color="auto"/>
              <w:left w:val="single" w:sz="6" w:space="0" w:color="auto"/>
              <w:bottom w:val="single" w:sz="6" w:space="0" w:color="auto"/>
              <w:right w:val="single" w:sz="6" w:space="0" w:color="auto"/>
            </w:tcBorders>
          </w:tcPr>
          <w:p w14:paraId="4A694E53" w14:textId="26F29F0E" w:rsidR="00B4646A" w:rsidRPr="00B4646A" w:rsidRDefault="00B4646A" w:rsidP="00D1215C">
            <w:pPr>
              <w:pStyle w:val="TAC"/>
              <w:rPr>
                <w:lang w:val="en-US" w:eastAsia="ko-KR"/>
              </w:rPr>
            </w:pPr>
            <w:r>
              <w:rPr>
                <w:lang w:val="en-US" w:eastAsia="ko-KR"/>
              </w:rPr>
              <w:t>2110-2155 MHz</w:t>
            </w:r>
          </w:p>
        </w:tc>
        <w:tc>
          <w:tcPr>
            <w:tcW w:w="3969" w:type="dxa"/>
            <w:vMerge/>
            <w:tcBorders>
              <w:left w:val="single" w:sz="6" w:space="0" w:color="auto"/>
              <w:right w:val="single" w:sz="6" w:space="0" w:color="auto"/>
            </w:tcBorders>
          </w:tcPr>
          <w:p w14:paraId="44EE943A" w14:textId="77777777" w:rsidR="00B4646A" w:rsidRPr="00B4646A" w:rsidRDefault="00B4646A" w:rsidP="00D1215C">
            <w:pPr>
              <w:pStyle w:val="TAC"/>
              <w:rPr>
                <w:lang w:val="en-US" w:eastAsia="ko-KR"/>
              </w:rPr>
            </w:pPr>
          </w:p>
        </w:tc>
      </w:tr>
      <w:tr w:rsidR="00B4646A" w:rsidRPr="00B4646A" w14:paraId="663BDF59" w14:textId="77777777" w:rsidTr="007D4EF7">
        <w:trPr>
          <w:trHeight w:val="300"/>
        </w:trPr>
        <w:tc>
          <w:tcPr>
            <w:tcW w:w="1701" w:type="dxa"/>
            <w:vMerge w:val="restart"/>
            <w:tcBorders>
              <w:left w:val="single" w:sz="6" w:space="0" w:color="auto"/>
              <w:right w:val="single" w:sz="6" w:space="0" w:color="auto"/>
            </w:tcBorders>
          </w:tcPr>
          <w:p w14:paraId="00016DA3" w14:textId="78FB78B4" w:rsidR="00B4646A" w:rsidRPr="00B4646A" w:rsidRDefault="00B4646A" w:rsidP="00D1215C">
            <w:pPr>
              <w:pStyle w:val="TAC"/>
              <w:rPr>
                <w:lang w:val="en-US" w:eastAsia="ko-KR"/>
              </w:rPr>
            </w:pPr>
            <w:r>
              <w:rPr>
                <w:lang w:val="en-US" w:eastAsia="ko-KR"/>
              </w:rPr>
              <w:t>AWS-3</w:t>
            </w:r>
          </w:p>
        </w:tc>
        <w:tc>
          <w:tcPr>
            <w:tcW w:w="2268" w:type="dxa"/>
            <w:tcBorders>
              <w:top w:val="single" w:sz="6" w:space="0" w:color="auto"/>
              <w:left w:val="single" w:sz="6" w:space="0" w:color="auto"/>
              <w:bottom w:val="single" w:sz="6" w:space="0" w:color="auto"/>
              <w:right w:val="single" w:sz="6" w:space="0" w:color="auto"/>
            </w:tcBorders>
          </w:tcPr>
          <w:p w14:paraId="51D7B891" w14:textId="44CC9F4C" w:rsidR="00B4646A" w:rsidRDefault="00B4646A" w:rsidP="00D1215C">
            <w:pPr>
              <w:pStyle w:val="TAC"/>
              <w:rPr>
                <w:lang w:val="en-US" w:eastAsia="ko-KR"/>
              </w:rPr>
            </w:pPr>
            <w:r w:rsidRPr="00B4646A">
              <w:rPr>
                <w:lang w:val="en-US" w:eastAsia="ko-KR"/>
              </w:rPr>
              <w:t>1755-1780</w:t>
            </w:r>
            <w:r>
              <w:rPr>
                <w:lang w:val="en-US" w:eastAsia="ko-KR"/>
              </w:rPr>
              <w:t xml:space="preserve"> </w:t>
            </w:r>
            <w:r w:rsidRPr="00B4646A">
              <w:rPr>
                <w:lang w:val="en-US" w:eastAsia="ko-KR"/>
              </w:rPr>
              <w:t>MHz</w:t>
            </w:r>
          </w:p>
        </w:tc>
        <w:tc>
          <w:tcPr>
            <w:tcW w:w="3969" w:type="dxa"/>
            <w:vMerge/>
            <w:tcBorders>
              <w:left w:val="single" w:sz="6" w:space="0" w:color="auto"/>
              <w:right w:val="single" w:sz="6" w:space="0" w:color="auto"/>
            </w:tcBorders>
          </w:tcPr>
          <w:p w14:paraId="5BD06EEA" w14:textId="77777777" w:rsidR="00B4646A" w:rsidRPr="00B4646A" w:rsidRDefault="00B4646A" w:rsidP="00D1215C">
            <w:pPr>
              <w:pStyle w:val="TAC"/>
              <w:rPr>
                <w:lang w:val="en-US" w:eastAsia="ko-KR"/>
              </w:rPr>
            </w:pPr>
          </w:p>
        </w:tc>
      </w:tr>
      <w:tr w:rsidR="00B4646A" w:rsidRPr="00B4646A" w14:paraId="09BD5B7B" w14:textId="77777777" w:rsidTr="007D4EF7">
        <w:trPr>
          <w:trHeight w:val="300"/>
        </w:trPr>
        <w:tc>
          <w:tcPr>
            <w:tcW w:w="1701" w:type="dxa"/>
            <w:vMerge/>
            <w:tcBorders>
              <w:left w:val="single" w:sz="6" w:space="0" w:color="auto"/>
              <w:bottom w:val="single" w:sz="6" w:space="0" w:color="auto"/>
              <w:right w:val="single" w:sz="6" w:space="0" w:color="auto"/>
            </w:tcBorders>
          </w:tcPr>
          <w:p w14:paraId="21F43918" w14:textId="77777777" w:rsidR="00B4646A" w:rsidRPr="00B4646A" w:rsidRDefault="00B4646A" w:rsidP="00D1215C">
            <w:pPr>
              <w:pStyle w:val="TAC"/>
              <w:rPr>
                <w:lang w:val="en-US" w:eastAsia="ko-KR"/>
              </w:rPr>
            </w:pPr>
          </w:p>
        </w:tc>
        <w:tc>
          <w:tcPr>
            <w:tcW w:w="2268" w:type="dxa"/>
            <w:tcBorders>
              <w:top w:val="single" w:sz="6" w:space="0" w:color="auto"/>
              <w:left w:val="single" w:sz="6" w:space="0" w:color="auto"/>
              <w:bottom w:val="single" w:sz="6" w:space="0" w:color="auto"/>
              <w:right w:val="single" w:sz="6" w:space="0" w:color="auto"/>
            </w:tcBorders>
          </w:tcPr>
          <w:p w14:paraId="313F0671" w14:textId="7907FDD3" w:rsidR="00B4646A" w:rsidRDefault="00B4646A" w:rsidP="00D1215C">
            <w:pPr>
              <w:pStyle w:val="TAC"/>
              <w:rPr>
                <w:lang w:val="en-US" w:eastAsia="ko-KR"/>
              </w:rPr>
            </w:pPr>
            <w:r w:rsidRPr="00B4646A">
              <w:rPr>
                <w:lang w:val="en-US" w:eastAsia="ko-KR"/>
              </w:rPr>
              <w:t>2155-2180</w:t>
            </w:r>
            <w:r>
              <w:rPr>
                <w:lang w:val="en-US" w:eastAsia="ko-KR"/>
              </w:rPr>
              <w:t xml:space="preserve"> </w:t>
            </w:r>
            <w:r w:rsidRPr="00B4646A">
              <w:rPr>
                <w:lang w:val="en-US" w:eastAsia="ko-KR"/>
              </w:rPr>
              <w:t>MHz</w:t>
            </w:r>
          </w:p>
        </w:tc>
        <w:tc>
          <w:tcPr>
            <w:tcW w:w="3969" w:type="dxa"/>
            <w:vMerge/>
            <w:tcBorders>
              <w:left w:val="single" w:sz="6" w:space="0" w:color="auto"/>
              <w:bottom w:val="single" w:sz="6" w:space="0" w:color="auto"/>
              <w:right w:val="single" w:sz="6" w:space="0" w:color="auto"/>
            </w:tcBorders>
          </w:tcPr>
          <w:p w14:paraId="59E6E3C8" w14:textId="77777777" w:rsidR="00B4646A" w:rsidRPr="00B4646A" w:rsidRDefault="00B4646A" w:rsidP="00D1215C">
            <w:pPr>
              <w:pStyle w:val="TAC"/>
              <w:rPr>
                <w:lang w:val="en-US" w:eastAsia="ko-KR"/>
              </w:rPr>
            </w:pPr>
          </w:p>
        </w:tc>
      </w:tr>
    </w:tbl>
    <w:p w14:paraId="01173559" w14:textId="77777777" w:rsidR="00B4646A" w:rsidRPr="00B4646A" w:rsidRDefault="00B4646A" w:rsidP="00B4646A">
      <w:pPr>
        <w:spacing w:after="0"/>
        <w:textAlignment w:val="baseline"/>
        <w:rPr>
          <w:rFonts w:ascii="Segoe UI" w:hAnsi="Segoe UI" w:cs="Segoe UI"/>
          <w:sz w:val="18"/>
          <w:szCs w:val="18"/>
          <w:lang w:eastAsia="ko-KR"/>
        </w:rPr>
      </w:pPr>
      <w:r w:rsidRPr="00B4646A">
        <w:rPr>
          <w:rFonts w:ascii="Calibri" w:hAnsi="Calibri" w:cs="Calibri"/>
          <w:color w:val="CC3595"/>
          <w:sz w:val="22"/>
          <w:szCs w:val="22"/>
          <w:lang w:eastAsia="ko-KR"/>
        </w:rPr>
        <w:t> </w:t>
      </w:r>
    </w:p>
    <w:p w14:paraId="308CF9D0" w14:textId="773F2756" w:rsidR="00B4646A" w:rsidRDefault="00630F6B" w:rsidP="00B4646A">
      <w:r>
        <w:t>Like</w:t>
      </w:r>
      <w:r w:rsidR="0005596B">
        <w:t xml:space="preserve"> the US and Australian regulators, </w:t>
      </w:r>
      <w:r>
        <w:t xml:space="preserve">ISED decided not to introduce any additional requirements for the terrestrial transmitter. And as for the satellite transmitter, it was decided to introduce </w:t>
      </w:r>
      <w:r w:rsidR="00CD6D97">
        <w:t xml:space="preserve">the PFD limits summarised in the table below. </w:t>
      </w:r>
      <w:r w:rsidR="00F03A33">
        <w:t>Unlike the</w:t>
      </w:r>
      <w:r w:rsidR="00E16A16">
        <w:t xml:space="preserve"> US FCC</w:t>
      </w:r>
      <w:r w:rsidR="00F03A33">
        <w:t xml:space="preserve"> decision to adopt a single PFD threshold for </w:t>
      </w:r>
      <w:r w:rsidR="00EB6F71">
        <w:t>the adjacent channel emissions</w:t>
      </w:r>
      <w:r w:rsidR="00E16A16">
        <w:t xml:space="preserve">, a more detailed approach </w:t>
      </w:r>
      <w:r w:rsidR="00EB6F71">
        <w:t>was taken by ISED whereupon different PFD thresholds are used depending on whether it is an adjacent or a co-channel deployment</w:t>
      </w:r>
      <w:r w:rsidR="00BB0F42">
        <w:t xml:space="preserve">, which is further differentiated between bands. </w:t>
      </w:r>
      <w:r w:rsidR="00EB6F71">
        <w:t xml:space="preserve"> </w:t>
      </w:r>
    </w:p>
    <w:p w14:paraId="63582D50" w14:textId="75CEBAB2" w:rsidR="00C32519" w:rsidRDefault="00082BBB" w:rsidP="00082BBB">
      <w:pPr>
        <w:pStyle w:val="TH"/>
      </w:pPr>
      <w:r>
        <w:t>Table 2.4-2: ISED PFD thresholds for the satellite transmitter.</w:t>
      </w:r>
    </w:p>
    <w:tbl>
      <w:tblPr>
        <w:tblStyle w:val="TableGrid"/>
        <w:tblW w:w="0" w:type="auto"/>
        <w:tblInd w:w="1413" w:type="dxa"/>
        <w:tblLook w:val="04A0" w:firstRow="1" w:lastRow="0" w:firstColumn="1" w:lastColumn="0" w:noHBand="0" w:noVBand="1"/>
      </w:tblPr>
      <w:tblGrid>
        <w:gridCol w:w="1797"/>
        <w:gridCol w:w="1888"/>
        <w:gridCol w:w="1985"/>
      </w:tblGrid>
      <w:tr w:rsidR="007D244E" w14:paraId="53E02EC5" w14:textId="77777777" w:rsidTr="00002A97">
        <w:tc>
          <w:tcPr>
            <w:tcW w:w="1797" w:type="dxa"/>
            <w:vMerge w:val="restart"/>
          </w:tcPr>
          <w:p w14:paraId="50671C03" w14:textId="63D820F0" w:rsidR="007D244E" w:rsidRPr="00CB4916" w:rsidRDefault="007D244E" w:rsidP="00CB4916">
            <w:pPr>
              <w:pStyle w:val="TAH"/>
            </w:pPr>
            <w:r w:rsidRPr="00CB4916">
              <w:t>Band acronym</w:t>
            </w:r>
          </w:p>
        </w:tc>
        <w:tc>
          <w:tcPr>
            <w:tcW w:w="3873" w:type="dxa"/>
            <w:gridSpan w:val="2"/>
          </w:tcPr>
          <w:p w14:paraId="0C69DA16" w14:textId="02DE693D" w:rsidR="007D244E" w:rsidRPr="00CB4916" w:rsidRDefault="007D244E" w:rsidP="00CB4916">
            <w:pPr>
              <w:pStyle w:val="TAH"/>
            </w:pPr>
            <w:r w:rsidRPr="00CB4916">
              <w:t xml:space="preserve">PFD threshold </w:t>
            </w:r>
            <w:proofErr w:type="spellStart"/>
            <w:r w:rsidRPr="00CB4916">
              <w:t>dBW</w:t>
            </w:r>
            <w:proofErr w:type="spellEnd"/>
            <w:r w:rsidRPr="00CB4916">
              <w:t>/m2/MHz</w:t>
            </w:r>
          </w:p>
        </w:tc>
      </w:tr>
      <w:tr w:rsidR="007D244E" w14:paraId="0AA5B063" w14:textId="77777777" w:rsidTr="00002A97">
        <w:tc>
          <w:tcPr>
            <w:tcW w:w="1797" w:type="dxa"/>
            <w:vMerge/>
          </w:tcPr>
          <w:p w14:paraId="5A6F1EEC" w14:textId="77777777" w:rsidR="007D244E" w:rsidRPr="00CB4916" w:rsidRDefault="007D244E" w:rsidP="00CB4916">
            <w:pPr>
              <w:pStyle w:val="TAH"/>
            </w:pPr>
          </w:p>
        </w:tc>
        <w:tc>
          <w:tcPr>
            <w:tcW w:w="1888" w:type="dxa"/>
          </w:tcPr>
          <w:p w14:paraId="74021807" w14:textId="3D3E38D9" w:rsidR="007D244E" w:rsidRPr="00CB4916" w:rsidRDefault="007D244E" w:rsidP="00CB4916">
            <w:pPr>
              <w:pStyle w:val="TAH"/>
            </w:pPr>
            <w:r w:rsidRPr="00CB4916">
              <w:t>Adjacent channel</w:t>
            </w:r>
          </w:p>
        </w:tc>
        <w:tc>
          <w:tcPr>
            <w:tcW w:w="1985" w:type="dxa"/>
          </w:tcPr>
          <w:p w14:paraId="0F60ABA6" w14:textId="014E1DAC" w:rsidR="007D244E" w:rsidRPr="00CB4916" w:rsidRDefault="007D244E" w:rsidP="00CB4916">
            <w:pPr>
              <w:pStyle w:val="TAH"/>
            </w:pPr>
            <w:r w:rsidRPr="00CB4916">
              <w:t>Co-channel</w:t>
            </w:r>
          </w:p>
        </w:tc>
      </w:tr>
      <w:tr w:rsidR="00CB4916" w14:paraId="256ED02C" w14:textId="77777777" w:rsidTr="00002A97">
        <w:tc>
          <w:tcPr>
            <w:tcW w:w="1797" w:type="dxa"/>
          </w:tcPr>
          <w:p w14:paraId="116C7878" w14:textId="27C93DF0" w:rsidR="00CB4916" w:rsidRDefault="00CB4916" w:rsidP="00CB4916">
            <w:pPr>
              <w:pStyle w:val="TAH"/>
            </w:pPr>
            <w:r w:rsidRPr="00B4646A">
              <w:rPr>
                <w:lang w:val="en-US" w:eastAsia="ko-KR"/>
              </w:rPr>
              <w:t>600MHz</w:t>
            </w:r>
            <w:r w:rsidRPr="00B4646A">
              <w:rPr>
                <w:color w:val="000000"/>
                <w:lang w:eastAsia="ko-KR"/>
              </w:rPr>
              <w:t> </w:t>
            </w:r>
          </w:p>
        </w:tc>
        <w:tc>
          <w:tcPr>
            <w:tcW w:w="1888" w:type="dxa"/>
            <w:vMerge w:val="restart"/>
          </w:tcPr>
          <w:p w14:paraId="09565768" w14:textId="0400E00D" w:rsidR="00CB4916" w:rsidRDefault="00CB4916" w:rsidP="007D244E">
            <w:pPr>
              <w:pStyle w:val="TAC"/>
            </w:pPr>
            <w:r>
              <w:t>-120</w:t>
            </w:r>
          </w:p>
        </w:tc>
        <w:tc>
          <w:tcPr>
            <w:tcW w:w="1985" w:type="dxa"/>
            <w:vMerge w:val="restart"/>
          </w:tcPr>
          <w:p w14:paraId="5063F304" w14:textId="4140AA20" w:rsidR="00CB4916" w:rsidRDefault="00CB4916" w:rsidP="007D244E">
            <w:pPr>
              <w:pStyle w:val="TAC"/>
            </w:pPr>
            <w:r>
              <w:t>-116</w:t>
            </w:r>
          </w:p>
        </w:tc>
      </w:tr>
      <w:tr w:rsidR="00CB4916" w14:paraId="08E65290" w14:textId="77777777" w:rsidTr="00002A97">
        <w:tc>
          <w:tcPr>
            <w:tcW w:w="1797" w:type="dxa"/>
          </w:tcPr>
          <w:p w14:paraId="144BD11F" w14:textId="6E59E797" w:rsidR="00CB4916" w:rsidRDefault="00CB4916" w:rsidP="00CB4916">
            <w:pPr>
              <w:pStyle w:val="TAH"/>
            </w:pPr>
            <w:r w:rsidRPr="00B4646A">
              <w:rPr>
                <w:lang w:val="en-US" w:eastAsia="ko-KR"/>
              </w:rPr>
              <w:t>700MHz</w:t>
            </w:r>
            <w:r w:rsidRPr="00B4646A">
              <w:rPr>
                <w:color w:val="000000"/>
                <w:lang w:eastAsia="ko-KR"/>
              </w:rPr>
              <w:t> </w:t>
            </w:r>
          </w:p>
        </w:tc>
        <w:tc>
          <w:tcPr>
            <w:tcW w:w="1888" w:type="dxa"/>
            <w:vMerge/>
          </w:tcPr>
          <w:p w14:paraId="3BA256AC" w14:textId="77777777" w:rsidR="00CB4916" w:rsidRDefault="00CB4916" w:rsidP="007D244E">
            <w:pPr>
              <w:pStyle w:val="TAC"/>
            </w:pPr>
          </w:p>
        </w:tc>
        <w:tc>
          <w:tcPr>
            <w:tcW w:w="1985" w:type="dxa"/>
            <w:vMerge/>
          </w:tcPr>
          <w:p w14:paraId="5DE3D81A" w14:textId="77777777" w:rsidR="00CB4916" w:rsidRDefault="00CB4916" w:rsidP="007D244E">
            <w:pPr>
              <w:pStyle w:val="TAC"/>
            </w:pPr>
          </w:p>
        </w:tc>
      </w:tr>
      <w:tr w:rsidR="00CB4916" w14:paraId="78F0DFBE" w14:textId="77777777" w:rsidTr="00002A97">
        <w:tc>
          <w:tcPr>
            <w:tcW w:w="1797" w:type="dxa"/>
          </w:tcPr>
          <w:p w14:paraId="391BE188" w14:textId="0A169008" w:rsidR="00CB4916" w:rsidRDefault="00CB4916" w:rsidP="00CB4916">
            <w:pPr>
              <w:pStyle w:val="TAH"/>
            </w:pPr>
            <w:r w:rsidRPr="00B4646A">
              <w:rPr>
                <w:lang w:val="en-US" w:eastAsia="ko-KR"/>
              </w:rPr>
              <w:t>800MHz</w:t>
            </w:r>
            <w:r w:rsidRPr="00B4646A">
              <w:rPr>
                <w:color w:val="000000"/>
                <w:lang w:eastAsia="ko-KR"/>
              </w:rPr>
              <w:t> </w:t>
            </w:r>
          </w:p>
        </w:tc>
        <w:tc>
          <w:tcPr>
            <w:tcW w:w="1888" w:type="dxa"/>
            <w:vMerge/>
          </w:tcPr>
          <w:p w14:paraId="7DA7F698" w14:textId="77777777" w:rsidR="00CB4916" w:rsidRDefault="00CB4916" w:rsidP="007D244E">
            <w:pPr>
              <w:pStyle w:val="TAC"/>
            </w:pPr>
          </w:p>
        </w:tc>
        <w:tc>
          <w:tcPr>
            <w:tcW w:w="1985" w:type="dxa"/>
            <w:vMerge/>
          </w:tcPr>
          <w:p w14:paraId="2FAC1D68" w14:textId="77777777" w:rsidR="00CB4916" w:rsidRDefault="00CB4916" w:rsidP="007D244E">
            <w:pPr>
              <w:pStyle w:val="TAC"/>
            </w:pPr>
          </w:p>
        </w:tc>
      </w:tr>
      <w:tr w:rsidR="00CB4916" w14:paraId="53CB0EFE" w14:textId="77777777" w:rsidTr="00002A97">
        <w:tc>
          <w:tcPr>
            <w:tcW w:w="1797" w:type="dxa"/>
          </w:tcPr>
          <w:p w14:paraId="4EAE5455" w14:textId="300B0210" w:rsidR="00CB4916" w:rsidRPr="00B4646A" w:rsidRDefault="00CB4916" w:rsidP="00CB4916">
            <w:pPr>
              <w:pStyle w:val="TAH"/>
              <w:rPr>
                <w:lang w:val="en-US" w:eastAsia="ko-KR"/>
              </w:rPr>
            </w:pPr>
            <w:r w:rsidRPr="00B4646A">
              <w:rPr>
                <w:lang w:val="en-US" w:eastAsia="ko-KR"/>
              </w:rPr>
              <w:t>Broadband PCS</w:t>
            </w:r>
            <w:r w:rsidRPr="00B4646A">
              <w:rPr>
                <w:color w:val="000000"/>
                <w:lang w:eastAsia="ko-KR"/>
              </w:rPr>
              <w:t> </w:t>
            </w:r>
          </w:p>
        </w:tc>
        <w:tc>
          <w:tcPr>
            <w:tcW w:w="1888" w:type="dxa"/>
            <w:vMerge w:val="restart"/>
          </w:tcPr>
          <w:p w14:paraId="10E62CC7" w14:textId="39EF5223" w:rsidR="00CB4916" w:rsidRDefault="00CB4916" w:rsidP="007D244E">
            <w:pPr>
              <w:pStyle w:val="TAC"/>
            </w:pPr>
            <w:r>
              <w:t>-113</w:t>
            </w:r>
          </w:p>
        </w:tc>
        <w:tc>
          <w:tcPr>
            <w:tcW w:w="1985" w:type="dxa"/>
            <w:vMerge w:val="restart"/>
          </w:tcPr>
          <w:p w14:paraId="69509759" w14:textId="0A52B3CF" w:rsidR="00CB4916" w:rsidRDefault="00CB4916" w:rsidP="007D244E">
            <w:pPr>
              <w:pStyle w:val="TAC"/>
            </w:pPr>
            <w:r>
              <w:t>-106</w:t>
            </w:r>
          </w:p>
        </w:tc>
      </w:tr>
      <w:tr w:rsidR="00CB4916" w14:paraId="4AC6A3E5" w14:textId="77777777" w:rsidTr="00002A97">
        <w:tc>
          <w:tcPr>
            <w:tcW w:w="1797" w:type="dxa"/>
          </w:tcPr>
          <w:p w14:paraId="262C8938" w14:textId="418A5E36" w:rsidR="00CB4916" w:rsidRPr="00B4646A" w:rsidRDefault="00CB4916" w:rsidP="00CB4916">
            <w:pPr>
              <w:pStyle w:val="TAH"/>
              <w:rPr>
                <w:lang w:val="en-US" w:eastAsia="ko-KR"/>
              </w:rPr>
            </w:pPr>
            <w:r>
              <w:rPr>
                <w:lang w:val="en-US" w:eastAsia="ko-KR"/>
              </w:rPr>
              <w:t>AWS-1</w:t>
            </w:r>
          </w:p>
        </w:tc>
        <w:tc>
          <w:tcPr>
            <w:tcW w:w="1888" w:type="dxa"/>
            <w:vMerge/>
          </w:tcPr>
          <w:p w14:paraId="1598F566" w14:textId="77777777" w:rsidR="00CB4916" w:rsidRDefault="00CB4916" w:rsidP="007D244E">
            <w:pPr>
              <w:pStyle w:val="TAC"/>
            </w:pPr>
          </w:p>
        </w:tc>
        <w:tc>
          <w:tcPr>
            <w:tcW w:w="1985" w:type="dxa"/>
            <w:vMerge/>
          </w:tcPr>
          <w:p w14:paraId="280B0B8B" w14:textId="77777777" w:rsidR="00CB4916" w:rsidRDefault="00CB4916" w:rsidP="007D244E">
            <w:pPr>
              <w:pStyle w:val="TAC"/>
            </w:pPr>
          </w:p>
        </w:tc>
      </w:tr>
      <w:tr w:rsidR="00CB4916" w14:paraId="726826FF" w14:textId="77777777" w:rsidTr="00002A97">
        <w:tc>
          <w:tcPr>
            <w:tcW w:w="1797" w:type="dxa"/>
          </w:tcPr>
          <w:p w14:paraId="63EF69AE" w14:textId="20AD0178" w:rsidR="00CB4916" w:rsidRDefault="00CB4916" w:rsidP="00CB4916">
            <w:pPr>
              <w:pStyle w:val="TAH"/>
              <w:rPr>
                <w:lang w:val="en-US" w:eastAsia="ko-KR"/>
              </w:rPr>
            </w:pPr>
            <w:r>
              <w:rPr>
                <w:lang w:val="en-US" w:eastAsia="ko-KR"/>
              </w:rPr>
              <w:t>AWS-3</w:t>
            </w:r>
          </w:p>
        </w:tc>
        <w:tc>
          <w:tcPr>
            <w:tcW w:w="1888" w:type="dxa"/>
            <w:vMerge/>
          </w:tcPr>
          <w:p w14:paraId="72B630FE" w14:textId="77777777" w:rsidR="00CB4916" w:rsidRDefault="00CB4916" w:rsidP="007D244E">
            <w:pPr>
              <w:pStyle w:val="TAC"/>
            </w:pPr>
          </w:p>
        </w:tc>
        <w:tc>
          <w:tcPr>
            <w:tcW w:w="1985" w:type="dxa"/>
            <w:vMerge/>
          </w:tcPr>
          <w:p w14:paraId="528278FB" w14:textId="77777777" w:rsidR="00CB4916" w:rsidRDefault="00CB4916" w:rsidP="007D244E">
            <w:pPr>
              <w:pStyle w:val="TAC"/>
            </w:pPr>
          </w:p>
        </w:tc>
      </w:tr>
    </w:tbl>
    <w:p w14:paraId="511CAF31" w14:textId="77777777" w:rsidR="00C32519" w:rsidRDefault="00C32519" w:rsidP="00B4646A"/>
    <w:p w14:paraId="791DD876" w14:textId="1CDF6A32" w:rsidR="00B4646A" w:rsidRDefault="00447B40" w:rsidP="00B4646A">
      <w:r w:rsidRPr="00447B40">
        <w:t xml:space="preserve">Since there are currently no international provisions for </w:t>
      </w:r>
      <w:r w:rsidR="000009F8">
        <w:t xml:space="preserve">the Canadian </w:t>
      </w:r>
      <w:r w:rsidRPr="00447B40">
        <w:t>SMCS</w:t>
      </w:r>
      <w:r w:rsidR="000009F8">
        <w:t xml:space="preserve"> framework</w:t>
      </w:r>
      <w:r w:rsidRPr="00447B40">
        <w:t xml:space="preserve">, the </w:t>
      </w:r>
      <w:r w:rsidR="000009F8">
        <w:t xml:space="preserve">ISED </w:t>
      </w:r>
      <w:r w:rsidRPr="00447B40">
        <w:t xml:space="preserve">frequencies </w:t>
      </w:r>
      <w:r w:rsidR="000009F8">
        <w:t>allocated</w:t>
      </w:r>
      <w:r w:rsidRPr="00447B40">
        <w:t xml:space="preserve"> for SMCS </w:t>
      </w:r>
      <w:r w:rsidR="000009F8">
        <w:t>will be</w:t>
      </w:r>
      <w:r w:rsidRPr="00447B40">
        <w:t xml:space="preserve"> filed under No. 4.4 of the ITU Radio Regulations (RR). This approach is expected to continue for the foreseeable future, pending decisions at WRC-27. ISED will continue monitoring international developments, including the progress of agenda item 1.13 for WRC-27, and may adjust spectrum policies and the SMCS framework, as appropriate.</w:t>
      </w:r>
    </w:p>
    <w:p w14:paraId="00BBEBD5" w14:textId="77777777" w:rsidR="00B4646A" w:rsidRDefault="00B4646A" w:rsidP="00B4646A"/>
    <w:p w14:paraId="3416A63D" w14:textId="3BABD162" w:rsidR="00D86EF3" w:rsidRDefault="00D86EF3" w:rsidP="00D86EF3">
      <w:pPr>
        <w:pStyle w:val="Heading2"/>
      </w:pPr>
      <w:r>
        <w:t>2.5</w:t>
      </w:r>
      <w:r>
        <w:tab/>
        <w:t>UK Ofcom</w:t>
      </w:r>
    </w:p>
    <w:p w14:paraId="6A19FFFF" w14:textId="1BD4C3EB" w:rsidR="008B5B26" w:rsidRDefault="00D86EF3" w:rsidP="00D239F1">
      <w:r>
        <w:t xml:space="preserve">On </w:t>
      </w:r>
      <w:r w:rsidR="00AF4C01">
        <w:t>October</w:t>
      </w:r>
      <w:r>
        <w:t xml:space="preserve"> 2025, the </w:t>
      </w:r>
      <w:r w:rsidR="00AF4C01">
        <w:t>UK</w:t>
      </w:r>
      <w:r>
        <w:t xml:space="preserve"> regulator</w:t>
      </w:r>
      <w:r w:rsidR="00AF4C01">
        <w:t xml:space="preserve"> Ofcom released </w:t>
      </w:r>
      <w:r w:rsidR="00F7274B">
        <w:t xml:space="preserve">a document </w:t>
      </w:r>
      <w:r w:rsidR="00D016F4">
        <w:t xml:space="preserve">defining an authorisation framework </w:t>
      </w:r>
      <w:r w:rsidR="00745D52">
        <w:t>that will enable end users to lawfully connect to the satellite services</w:t>
      </w:r>
      <w:r w:rsidR="00E77106">
        <w:t xml:space="preserve"> </w:t>
      </w:r>
      <w:r w:rsidR="00E77106">
        <w:fldChar w:fldCharType="begin"/>
      </w:r>
      <w:r w:rsidR="00E77106">
        <w:instrText xml:space="preserve"> REF _Ref215671397 \r \h </w:instrText>
      </w:r>
      <w:r w:rsidR="00E77106">
        <w:fldChar w:fldCharType="separate"/>
      </w:r>
      <w:r w:rsidR="00E77106">
        <w:t>[7]</w:t>
      </w:r>
      <w:r w:rsidR="00E77106">
        <w:fldChar w:fldCharType="end"/>
      </w:r>
      <w:r w:rsidR="00745D52">
        <w:t xml:space="preserve">. </w:t>
      </w:r>
      <w:r w:rsidR="00D239F1">
        <w:t xml:space="preserve">Ofcom’s mission is to make communications work for everyone, wherever they are in the UK. </w:t>
      </w:r>
      <w:r w:rsidR="00BD5D46">
        <w:t>So,</w:t>
      </w:r>
      <w:r w:rsidR="00D239F1">
        <w:t xml:space="preserve"> satellite services operating in mobile spectrum have the</w:t>
      </w:r>
      <w:r w:rsidR="00BD5D46">
        <w:t xml:space="preserve"> </w:t>
      </w:r>
      <w:r w:rsidR="00D239F1">
        <w:t>potential to improve the coverage and reliability of mobile services, particularly in rural</w:t>
      </w:r>
      <w:r w:rsidR="00BD5D46">
        <w:t xml:space="preserve"> </w:t>
      </w:r>
      <w:r w:rsidR="00D239F1">
        <w:t>areas where delivering a signal from a terrestrial mobile mast is more challenging. They</w:t>
      </w:r>
      <w:r w:rsidR="00BD5D46">
        <w:t xml:space="preserve"> </w:t>
      </w:r>
      <w:r w:rsidR="00D239F1">
        <w:t>allow existing mass market mobile handsets to connect via satellite when a terrestrial</w:t>
      </w:r>
      <w:r w:rsidR="00BD5D46">
        <w:t xml:space="preserve"> </w:t>
      </w:r>
      <w:r w:rsidR="00D239F1">
        <w:t>mobile signal is not available.</w:t>
      </w:r>
    </w:p>
    <w:p w14:paraId="0626DD9F" w14:textId="16B3D386" w:rsidR="00E77106" w:rsidRDefault="00E77106" w:rsidP="00D424D0">
      <w:r>
        <w:t xml:space="preserve">According to the </w:t>
      </w:r>
      <w:r w:rsidR="00AA331D">
        <w:t xml:space="preserve">Ofcom decision the following terrestrial bands will be authorised for the satellite communication. </w:t>
      </w:r>
      <w:r w:rsidR="00D424D0">
        <w:t>It is also noted that some bands, including 1.4 GHz</w:t>
      </w:r>
      <w:r w:rsidR="00485CDB">
        <w:t xml:space="preserve"> </w:t>
      </w:r>
      <w:r w:rsidR="00D424D0">
        <w:t>and 2.1 GHz, will require additional technical analysis and will potentially require</w:t>
      </w:r>
      <w:r w:rsidR="00485CDB">
        <w:t xml:space="preserve"> </w:t>
      </w:r>
      <w:r w:rsidR="00D424D0">
        <w:t>consultation prior to authorisation.</w:t>
      </w:r>
    </w:p>
    <w:p w14:paraId="497DF726" w14:textId="77777777" w:rsidR="003C039C" w:rsidRDefault="003C039C" w:rsidP="00D239F1"/>
    <w:p w14:paraId="7DF601B2" w14:textId="0B709B98" w:rsidR="003C039C" w:rsidRPr="00B4646A" w:rsidRDefault="003C039C" w:rsidP="003C039C">
      <w:pPr>
        <w:pStyle w:val="TH"/>
        <w:rPr>
          <w:lang w:eastAsia="ko-KR"/>
        </w:rPr>
      </w:pPr>
      <w:r>
        <w:rPr>
          <w:lang w:eastAsia="ko-KR"/>
        </w:rPr>
        <w:t>Table 2.</w:t>
      </w:r>
      <w:r w:rsidR="007613DA">
        <w:rPr>
          <w:lang w:eastAsia="ko-KR"/>
        </w:rPr>
        <w:t>5</w:t>
      </w:r>
      <w:r>
        <w:rPr>
          <w:lang w:eastAsia="ko-KR"/>
        </w:rPr>
        <w:t>-1: Summary of bands authorised by UK Ofcom</w:t>
      </w:r>
    </w:p>
    <w:tbl>
      <w:tblPr>
        <w:tblW w:w="9491" w:type="dxa"/>
        <w:tblInd w:w="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8"/>
        <w:gridCol w:w="1984"/>
        <w:gridCol w:w="1985"/>
        <w:gridCol w:w="992"/>
        <w:gridCol w:w="3112"/>
      </w:tblGrid>
      <w:tr w:rsidR="00FB6A19" w:rsidRPr="00B4646A" w14:paraId="06C6A825" w14:textId="77777777" w:rsidTr="002E2905">
        <w:trPr>
          <w:trHeight w:val="300"/>
        </w:trPr>
        <w:tc>
          <w:tcPr>
            <w:tcW w:w="1418" w:type="dxa"/>
            <w:tcBorders>
              <w:top w:val="single" w:sz="6" w:space="0" w:color="auto"/>
              <w:left w:val="single" w:sz="6" w:space="0" w:color="auto"/>
              <w:bottom w:val="single" w:sz="6" w:space="0" w:color="auto"/>
              <w:right w:val="single" w:sz="6" w:space="0" w:color="auto"/>
            </w:tcBorders>
            <w:hideMark/>
          </w:tcPr>
          <w:p w14:paraId="61AC034F" w14:textId="77777777" w:rsidR="00FB6A19" w:rsidRPr="00B4646A" w:rsidRDefault="00FB6A19" w:rsidP="00D1215C">
            <w:pPr>
              <w:pStyle w:val="TAH"/>
              <w:rPr>
                <w:sz w:val="24"/>
                <w:szCs w:val="24"/>
                <w:lang w:eastAsia="ko-KR"/>
              </w:rPr>
            </w:pPr>
            <w:r w:rsidRPr="00B4646A">
              <w:rPr>
                <w:lang w:val="en-US" w:eastAsia="ko-KR"/>
              </w:rPr>
              <w:t>Acronym</w:t>
            </w:r>
            <w:r w:rsidRPr="00B4646A">
              <w:rPr>
                <w:color w:val="000000"/>
                <w:lang w:eastAsia="ko-KR"/>
              </w:rPr>
              <w:t> </w:t>
            </w:r>
          </w:p>
        </w:tc>
        <w:tc>
          <w:tcPr>
            <w:tcW w:w="1984" w:type="dxa"/>
            <w:tcBorders>
              <w:top w:val="single" w:sz="6" w:space="0" w:color="auto"/>
              <w:left w:val="single" w:sz="6" w:space="0" w:color="auto"/>
              <w:bottom w:val="single" w:sz="6" w:space="0" w:color="auto"/>
              <w:right w:val="single" w:sz="6" w:space="0" w:color="auto"/>
            </w:tcBorders>
          </w:tcPr>
          <w:p w14:paraId="1F07D6AD" w14:textId="47DBF364" w:rsidR="00FB6A19" w:rsidRPr="00B4646A" w:rsidRDefault="00FB6A19" w:rsidP="00D1215C">
            <w:pPr>
              <w:pStyle w:val="TAH"/>
              <w:rPr>
                <w:lang w:val="en-US" w:eastAsia="ko-KR"/>
              </w:rPr>
            </w:pPr>
            <w:r>
              <w:rPr>
                <w:lang w:val="en-US" w:eastAsia="ko-KR"/>
              </w:rPr>
              <w:t>UE Tx/ BS Rx</w:t>
            </w:r>
          </w:p>
        </w:tc>
        <w:tc>
          <w:tcPr>
            <w:tcW w:w="1985" w:type="dxa"/>
            <w:tcBorders>
              <w:top w:val="single" w:sz="6" w:space="0" w:color="auto"/>
              <w:left w:val="single" w:sz="6" w:space="0" w:color="auto"/>
              <w:bottom w:val="single" w:sz="6" w:space="0" w:color="auto"/>
              <w:right w:val="single" w:sz="6" w:space="0" w:color="auto"/>
            </w:tcBorders>
          </w:tcPr>
          <w:p w14:paraId="57693150" w14:textId="179DEA2E" w:rsidR="00FB6A19" w:rsidRDefault="00FB6A19" w:rsidP="00D1215C">
            <w:pPr>
              <w:pStyle w:val="TAH"/>
              <w:rPr>
                <w:lang w:val="en-US" w:eastAsia="ko-KR"/>
              </w:rPr>
            </w:pPr>
            <w:r>
              <w:rPr>
                <w:lang w:val="en-US" w:eastAsia="ko-KR"/>
              </w:rPr>
              <w:t>UE Rx/ BS Tx</w:t>
            </w:r>
          </w:p>
        </w:tc>
        <w:tc>
          <w:tcPr>
            <w:tcW w:w="992" w:type="dxa"/>
            <w:tcBorders>
              <w:top w:val="single" w:sz="6" w:space="0" w:color="auto"/>
              <w:left w:val="single" w:sz="6" w:space="0" w:color="auto"/>
              <w:bottom w:val="single" w:sz="6" w:space="0" w:color="auto"/>
              <w:right w:val="single" w:sz="6" w:space="0" w:color="auto"/>
            </w:tcBorders>
          </w:tcPr>
          <w:p w14:paraId="64389A26" w14:textId="1BB9357C" w:rsidR="00FB6A19" w:rsidRDefault="00FB6A19" w:rsidP="00D1215C">
            <w:pPr>
              <w:pStyle w:val="TAH"/>
              <w:rPr>
                <w:lang w:val="en-US" w:eastAsia="ko-KR"/>
              </w:rPr>
            </w:pPr>
            <w:r>
              <w:rPr>
                <w:lang w:val="en-US" w:eastAsia="ko-KR"/>
              </w:rPr>
              <w:t>Duplex</w:t>
            </w:r>
          </w:p>
        </w:tc>
        <w:tc>
          <w:tcPr>
            <w:tcW w:w="3112" w:type="dxa"/>
            <w:tcBorders>
              <w:top w:val="single" w:sz="6" w:space="0" w:color="auto"/>
              <w:left w:val="single" w:sz="6" w:space="0" w:color="auto"/>
              <w:bottom w:val="single" w:sz="6" w:space="0" w:color="auto"/>
              <w:right w:val="single" w:sz="6" w:space="0" w:color="auto"/>
            </w:tcBorders>
            <w:hideMark/>
          </w:tcPr>
          <w:p w14:paraId="0AC370AF" w14:textId="3419FE2B" w:rsidR="00FB6A19" w:rsidRPr="00B4646A" w:rsidRDefault="00FB6A19" w:rsidP="00D1215C">
            <w:pPr>
              <w:pStyle w:val="TAH"/>
              <w:rPr>
                <w:sz w:val="24"/>
                <w:szCs w:val="24"/>
                <w:lang w:eastAsia="ko-KR"/>
              </w:rPr>
            </w:pPr>
            <w:r>
              <w:rPr>
                <w:lang w:val="en-US" w:eastAsia="ko-KR"/>
              </w:rPr>
              <w:t>3GPP range</w:t>
            </w:r>
            <w:r w:rsidRPr="00B4646A">
              <w:rPr>
                <w:lang w:val="en-US" w:eastAsia="ko-KR"/>
              </w:rPr>
              <w:t> </w:t>
            </w:r>
            <w:r w:rsidRPr="00B4646A">
              <w:rPr>
                <w:color w:val="000000"/>
                <w:lang w:eastAsia="ko-KR"/>
              </w:rPr>
              <w:t> </w:t>
            </w:r>
          </w:p>
        </w:tc>
      </w:tr>
      <w:tr w:rsidR="00A23A29" w:rsidRPr="00B4646A" w14:paraId="46C743EC" w14:textId="77777777" w:rsidTr="002E2905">
        <w:trPr>
          <w:trHeight w:val="300"/>
        </w:trPr>
        <w:tc>
          <w:tcPr>
            <w:tcW w:w="1418" w:type="dxa"/>
            <w:vMerge w:val="restart"/>
            <w:tcBorders>
              <w:top w:val="single" w:sz="6" w:space="0" w:color="auto"/>
              <w:left w:val="single" w:sz="6" w:space="0" w:color="auto"/>
              <w:right w:val="single" w:sz="6" w:space="0" w:color="auto"/>
            </w:tcBorders>
          </w:tcPr>
          <w:p w14:paraId="0E2D3A42" w14:textId="77777777" w:rsidR="00A23A29" w:rsidRPr="006D7A14" w:rsidRDefault="00A23A29" w:rsidP="00D1215C">
            <w:pPr>
              <w:pStyle w:val="TAC"/>
            </w:pPr>
            <w:r w:rsidRPr="006D7A14">
              <w:t>700MHz </w:t>
            </w:r>
          </w:p>
        </w:tc>
        <w:tc>
          <w:tcPr>
            <w:tcW w:w="1984" w:type="dxa"/>
            <w:tcBorders>
              <w:top w:val="single" w:sz="6" w:space="0" w:color="auto"/>
              <w:left w:val="single" w:sz="6" w:space="0" w:color="auto"/>
              <w:bottom w:val="single" w:sz="6" w:space="0" w:color="auto"/>
              <w:right w:val="single" w:sz="6" w:space="0" w:color="auto"/>
            </w:tcBorders>
          </w:tcPr>
          <w:p w14:paraId="7820ACE5" w14:textId="03B127A8" w:rsidR="00A23A29" w:rsidRDefault="00A23A29" w:rsidP="00D1215C">
            <w:pPr>
              <w:pStyle w:val="TAC"/>
            </w:pPr>
            <w:r>
              <w:t>703-733MHz</w:t>
            </w:r>
          </w:p>
        </w:tc>
        <w:tc>
          <w:tcPr>
            <w:tcW w:w="1985" w:type="dxa"/>
            <w:tcBorders>
              <w:top w:val="single" w:sz="6" w:space="0" w:color="auto"/>
              <w:left w:val="single" w:sz="6" w:space="0" w:color="auto"/>
              <w:bottom w:val="single" w:sz="6" w:space="0" w:color="auto"/>
              <w:right w:val="single" w:sz="6" w:space="0" w:color="auto"/>
            </w:tcBorders>
          </w:tcPr>
          <w:p w14:paraId="770175C8" w14:textId="3F0345A5" w:rsidR="00A23A29" w:rsidRDefault="00A23A29" w:rsidP="00D1215C">
            <w:pPr>
              <w:pStyle w:val="TAC"/>
            </w:pPr>
            <w:r>
              <w:t>758-788MHz</w:t>
            </w:r>
          </w:p>
        </w:tc>
        <w:tc>
          <w:tcPr>
            <w:tcW w:w="992" w:type="dxa"/>
            <w:tcBorders>
              <w:top w:val="single" w:sz="6" w:space="0" w:color="auto"/>
              <w:left w:val="single" w:sz="6" w:space="0" w:color="auto"/>
              <w:bottom w:val="single" w:sz="6" w:space="0" w:color="auto"/>
              <w:right w:val="single" w:sz="6" w:space="0" w:color="auto"/>
            </w:tcBorders>
          </w:tcPr>
          <w:p w14:paraId="2FAB20D7" w14:textId="038ED6BB" w:rsidR="00A23A29" w:rsidRPr="006D7A14" w:rsidRDefault="00A23A29" w:rsidP="00D1215C">
            <w:pPr>
              <w:pStyle w:val="TAC"/>
            </w:pPr>
            <w:r>
              <w:t>FDD</w:t>
            </w:r>
          </w:p>
        </w:tc>
        <w:tc>
          <w:tcPr>
            <w:tcW w:w="3112" w:type="dxa"/>
            <w:tcBorders>
              <w:top w:val="single" w:sz="6" w:space="0" w:color="auto"/>
              <w:left w:val="single" w:sz="6" w:space="0" w:color="auto"/>
              <w:bottom w:val="single" w:sz="6" w:space="0" w:color="auto"/>
              <w:right w:val="single" w:sz="6" w:space="0" w:color="auto"/>
            </w:tcBorders>
          </w:tcPr>
          <w:p w14:paraId="1895D2DE" w14:textId="600F7621" w:rsidR="00A23A29" w:rsidRPr="006D7A14" w:rsidRDefault="009D7141" w:rsidP="00D1215C">
            <w:pPr>
              <w:pStyle w:val="TAC"/>
            </w:pPr>
            <w:r>
              <w:t>n</w:t>
            </w:r>
            <w:proofErr w:type="gramStart"/>
            <w:r>
              <w:t xml:space="preserve">28  </w:t>
            </w:r>
            <w:r w:rsidRPr="006D7A14">
              <w:t>703</w:t>
            </w:r>
            <w:proofErr w:type="gramEnd"/>
            <w:r>
              <w:t>-</w:t>
            </w:r>
            <w:r w:rsidRPr="006D7A14">
              <w:t>748MHz</w:t>
            </w:r>
            <w:r>
              <w:t xml:space="preserve">  </w:t>
            </w:r>
            <w:r w:rsidRPr="006D7A14">
              <w:t>758</w:t>
            </w:r>
            <w:r>
              <w:t>-</w:t>
            </w:r>
            <w:r w:rsidRPr="006D7A14">
              <w:t>803MHz </w:t>
            </w:r>
          </w:p>
        </w:tc>
      </w:tr>
      <w:tr w:rsidR="00A23A29" w:rsidRPr="00B4646A" w14:paraId="110F505C" w14:textId="77777777" w:rsidTr="002E2905">
        <w:trPr>
          <w:trHeight w:val="300"/>
        </w:trPr>
        <w:tc>
          <w:tcPr>
            <w:tcW w:w="1418" w:type="dxa"/>
            <w:vMerge/>
            <w:tcBorders>
              <w:left w:val="single" w:sz="6" w:space="0" w:color="auto"/>
              <w:bottom w:val="single" w:sz="6" w:space="0" w:color="auto"/>
              <w:right w:val="single" w:sz="6" w:space="0" w:color="auto"/>
            </w:tcBorders>
          </w:tcPr>
          <w:p w14:paraId="582F6A26" w14:textId="77777777" w:rsidR="00A23A29" w:rsidRPr="006D7A14" w:rsidRDefault="00A23A29" w:rsidP="00D1215C">
            <w:pPr>
              <w:pStyle w:val="TAC"/>
            </w:pPr>
          </w:p>
        </w:tc>
        <w:tc>
          <w:tcPr>
            <w:tcW w:w="1984" w:type="dxa"/>
            <w:tcBorders>
              <w:top w:val="single" w:sz="6" w:space="0" w:color="auto"/>
              <w:left w:val="single" w:sz="6" w:space="0" w:color="auto"/>
              <w:bottom w:val="single" w:sz="6" w:space="0" w:color="auto"/>
              <w:right w:val="single" w:sz="6" w:space="0" w:color="auto"/>
            </w:tcBorders>
          </w:tcPr>
          <w:p w14:paraId="2E0816B6" w14:textId="77777777" w:rsidR="00A23A29" w:rsidRDefault="00A23A29" w:rsidP="00D1215C">
            <w:pPr>
              <w:pStyle w:val="TAC"/>
            </w:pPr>
          </w:p>
        </w:tc>
        <w:tc>
          <w:tcPr>
            <w:tcW w:w="1985" w:type="dxa"/>
            <w:tcBorders>
              <w:top w:val="single" w:sz="6" w:space="0" w:color="auto"/>
              <w:left w:val="single" w:sz="6" w:space="0" w:color="auto"/>
              <w:bottom w:val="single" w:sz="6" w:space="0" w:color="auto"/>
              <w:right w:val="single" w:sz="6" w:space="0" w:color="auto"/>
            </w:tcBorders>
          </w:tcPr>
          <w:p w14:paraId="075C14F8" w14:textId="5D2F4225" w:rsidR="00A23A29" w:rsidRDefault="00A23A29" w:rsidP="00D1215C">
            <w:pPr>
              <w:pStyle w:val="TAC"/>
            </w:pPr>
            <w:r>
              <w:t>738-758MHz</w:t>
            </w:r>
          </w:p>
        </w:tc>
        <w:tc>
          <w:tcPr>
            <w:tcW w:w="992" w:type="dxa"/>
            <w:tcBorders>
              <w:top w:val="single" w:sz="6" w:space="0" w:color="auto"/>
              <w:left w:val="single" w:sz="6" w:space="0" w:color="auto"/>
              <w:bottom w:val="single" w:sz="6" w:space="0" w:color="auto"/>
              <w:right w:val="single" w:sz="6" w:space="0" w:color="auto"/>
            </w:tcBorders>
          </w:tcPr>
          <w:p w14:paraId="1677F030" w14:textId="662D7E63" w:rsidR="00A23A29" w:rsidRPr="006D7A14" w:rsidRDefault="00A23A29" w:rsidP="00D1215C">
            <w:pPr>
              <w:pStyle w:val="TAC"/>
            </w:pPr>
            <w:r>
              <w:t>SDL</w:t>
            </w:r>
          </w:p>
        </w:tc>
        <w:tc>
          <w:tcPr>
            <w:tcW w:w="3112" w:type="dxa"/>
            <w:tcBorders>
              <w:top w:val="single" w:sz="6" w:space="0" w:color="auto"/>
              <w:left w:val="single" w:sz="6" w:space="0" w:color="auto"/>
              <w:bottom w:val="single" w:sz="6" w:space="0" w:color="auto"/>
              <w:right w:val="single" w:sz="6" w:space="0" w:color="auto"/>
            </w:tcBorders>
          </w:tcPr>
          <w:p w14:paraId="729D2131" w14:textId="3805BB9F" w:rsidR="00A23A29" w:rsidRPr="006D7A14" w:rsidRDefault="009A286E" w:rsidP="00D1215C">
            <w:pPr>
              <w:pStyle w:val="TAC"/>
            </w:pPr>
            <w:r>
              <w:t>n67 738-758MHz</w:t>
            </w:r>
          </w:p>
        </w:tc>
      </w:tr>
      <w:tr w:rsidR="00FB6A19" w:rsidRPr="00B4646A" w14:paraId="13B9F263" w14:textId="77777777" w:rsidTr="002E2905">
        <w:trPr>
          <w:trHeight w:val="327"/>
        </w:trPr>
        <w:tc>
          <w:tcPr>
            <w:tcW w:w="1418" w:type="dxa"/>
            <w:tcBorders>
              <w:top w:val="single" w:sz="6" w:space="0" w:color="auto"/>
              <w:left w:val="single" w:sz="6" w:space="0" w:color="auto"/>
              <w:bottom w:val="single" w:sz="6" w:space="0" w:color="auto"/>
              <w:right w:val="single" w:sz="6" w:space="0" w:color="auto"/>
            </w:tcBorders>
            <w:hideMark/>
          </w:tcPr>
          <w:p w14:paraId="65859431" w14:textId="37831ACD" w:rsidR="00FB6A19" w:rsidRPr="006D7A14" w:rsidRDefault="00FB6A19" w:rsidP="00D1215C">
            <w:pPr>
              <w:pStyle w:val="TAC"/>
            </w:pPr>
            <w:r w:rsidRPr="006D7A14">
              <w:t>800</w:t>
            </w:r>
            <w:r w:rsidR="00A23A29">
              <w:t>MHz</w:t>
            </w:r>
          </w:p>
        </w:tc>
        <w:tc>
          <w:tcPr>
            <w:tcW w:w="1984" w:type="dxa"/>
            <w:tcBorders>
              <w:top w:val="single" w:sz="6" w:space="0" w:color="auto"/>
              <w:left w:val="single" w:sz="6" w:space="0" w:color="auto"/>
              <w:right w:val="single" w:sz="6" w:space="0" w:color="auto"/>
            </w:tcBorders>
          </w:tcPr>
          <w:p w14:paraId="50930560" w14:textId="75E1E6D1" w:rsidR="00FB6A19" w:rsidRDefault="00A23A29" w:rsidP="00D1215C">
            <w:pPr>
              <w:pStyle w:val="TAC"/>
            </w:pPr>
            <w:r>
              <w:t>832-862MHz</w:t>
            </w:r>
          </w:p>
        </w:tc>
        <w:tc>
          <w:tcPr>
            <w:tcW w:w="1985" w:type="dxa"/>
            <w:tcBorders>
              <w:top w:val="single" w:sz="6" w:space="0" w:color="auto"/>
              <w:left w:val="single" w:sz="6" w:space="0" w:color="auto"/>
              <w:right w:val="single" w:sz="6" w:space="0" w:color="auto"/>
            </w:tcBorders>
          </w:tcPr>
          <w:p w14:paraId="16546231" w14:textId="11DE157A" w:rsidR="00FB6A19" w:rsidRDefault="00A249C8" w:rsidP="00D1215C">
            <w:pPr>
              <w:pStyle w:val="TAC"/>
            </w:pPr>
            <w:r>
              <w:t>791-821MHz</w:t>
            </w:r>
          </w:p>
        </w:tc>
        <w:tc>
          <w:tcPr>
            <w:tcW w:w="992" w:type="dxa"/>
            <w:tcBorders>
              <w:top w:val="single" w:sz="6" w:space="0" w:color="auto"/>
              <w:left w:val="single" w:sz="6" w:space="0" w:color="auto"/>
              <w:right w:val="single" w:sz="6" w:space="0" w:color="auto"/>
            </w:tcBorders>
          </w:tcPr>
          <w:p w14:paraId="39EA1D7B" w14:textId="4BEC9EA7" w:rsidR="00FB6A19" w:rsidRPr="006D7A14" w:rsidRDefault="00A249C8" w:rsidP="00D1215C">
            <w:pPr>
              <w:pStyle w:val="TAC"/>
            </w:pPr>
            <w:r>
              <w:t>FDD</w:t>
            </w:r>
          </w:p>
        </w:tc>
        <w:tc>
          <w:tcPr>
            <w:tcW w:w="3112" w:type="dxa"/>
            <w:tcBorders>
              <w:top w:val="single" w:sz="6" w:space="0" w:color="auto"/>
              <w:left w:val="single" w:sz="6" w:space="0" w:color="auto"/>
              <w:bottom w:val="single" w:sz="6" w:space="0" w:color="auto"/>
              <w:right w:val="single" w:sz="6" w:space="0" w:color="auto"/>
            </w:tcBorders>
          </w:tcPr>
          <w:p w14:paraId="07B05BAF" w14:textId="114C5223" w:rsidR="00FB6A19" w:rsidRPr="006D7A14" w:rsidRDefault="005A4AC3" w:rsidP="00D1215C">
            <w:pPr>
              <w:pStyle w:val="TAC"/>
            </w:pPr>
            <w:r>
              <w:t>n20 832-</w:t>
            </w:r>
            <w:proofErr w:type="gramStart"/>
            <w:r>
              <w:t xml:space="preserve">862  </w:t>
            </w:r>
            <w:r w:rsidR="009B2ABD">
              <w:t>791</w:t>
            </w:r>
            <w:proofErr w:type="gramEnd"/>
            <w:r w:rsidR="009B2ABD">
              <w:t>-821MHz</w:t>
            </w:r>
          </w:p>
        </w:tc>
      </w:tr>
      <w:tr w:rsidR="00A249C8" w:rsidRPr="00B4646A" w14:paraId="7827343F" w14:textId="77777777" w:rsidTr="002E2905">
        <w:trPr>
          <w:trHeight w:val="327"/>
        </w:trPr>
        <w:tc>
          <w:tcPr>
            <w:tcW w:w="1418" w:type="dxa"/>
            <w:tcBorders>
              <w:top w:val="single" w:sz="6" w:space="0" w:color="auto"/>
              <w:left w:val="single" w:sz="6" w:space="0" w:color="auto"/>
              <w:bottom w:val="single" w:sz="6" w:space="0" w:color="auto"/>
              <w:right w:val="single" w:sz="6" w:space="0" w:color="auto"/>
            </w:tcBorders>
          </w:tcPr>
          <w:p w14:paraId="57D42472" w14:textId="1E75B442" w:rsidR="00A249C8" w:rsidRPr="006D7A14" w:rsidRDefault="00A249C8" w:rsidP="00D1215C">
            <w:pPr>
              <w:pStyle w:val="TAC"/>
            </w:pPr>
            <w:r>
              <w:t>900MHz</w:t>
            </w:r>
          </w:p>
        </w:tc>
        <w:tc>
          <w:tcPr>
            <w:tcW w:w="1984" w:type="dxa"/>
            <w:tcBorders>
              <w:top w:val="single" w:sz="6" w:space="0" w:color="auto"/>
              <w:left w:val="single" w:sz="6" w:space="0" w:color="auto"/>
              <w:right w:val="single" w:sz="6" w:space="0" w:color="auto"/>
            </w:tcBorders>
          </w:tcPr>
          <w:p w14:paraId="008718D6" w14:textId="710CDDF8" w:rsidR="00A249C8" w:rsidRDefault="00A249C8" w:rsidP="00D1215C">
            <w:pPr>
              <w:pStyle w:val="TAC"/>
            </w:pPr>
            <w:r>
              <w:t>880.1-</w:t>
            </w:r>
            <w:r w:rsidR="00F9244E">
              <w:t>914.9MHz</w:t>
            </w:r>
          </w:p>
        </w:tc>
        <w:tc>
          <w:tcPr>
            <w:tcW w:w="1985" w:type="dxa"/>
            <w:tcBorders>
              <w:top w:val="single" w:sz="6" w:space="0" w:color="auto"/>
              <w:left w:val="single" w:sz="6" w:space="0" w:color="auto"/>
              <w:right w:val="single" w:sz="6" w:space="0" w:color="auto"/>
            </w:tcBorders>
          </w:tcPr>
          <w:p w14:paraId="59D0810A" w14:textId="45AED995" w:rsidR="00A249C8" w:rsidRDefault="00F9244E" w:rsidP="00D1215C">
            <w:pPr>
              <w:pStyle w:val="TAC"/>
            </w:pPr>
            <w:r>
              <w:t>925.1-959.9MHz</w:t>
            </w:r>
          </w:p>
        </w:tc>
        <w:tc>
          <w:tcPr>
            <w:tcW w:w="992" w:type="dxa"/>
            <w:tcBorders>
              <w:top w:val="single" w:sz="6" w:space="0" w:color="auto"/>
              <w:left w:val="single" w:sz="6" w:space="0" w:color="auto"/>
              <w:right w:val="single" w:sz="6" w:space="0" w:color="auto"/>
            </w:tcBorders>
          </w:tcPr>
          <w:p w14:paraId="2EF3386C" w14:textId="76865DA0" w:rsidR="00A249C8" w:rsidRDefault="00F9244E" w:rsidP="00D1215C">
            <w:pPr>
              <w:pStyle w:val="TAC"/>
            </w:pPr>
            <w:r>
              <w:t>FDD</w:t>
            </w:r>
          </w:p>
        </w:tc>
        <w:tc>
          <w:tcPr>
            <w:tcW w:w="3112" w:type="dxa"/>
            <w:tcBorders>
              <w:top w:val="single" w:sz="6" w:space="0" w:color="auto"/>
              <w:left w:val="single" w:sz="6" w:space="0" w:color="auto"/>
              <w:bottom w:val="single" w:sz="6" w:space="0" w:color="auto"/>
              <w:right w:val="single" w:sz="6" w:space="0" w:color="auto"/>
            </w:tcBorders>
          </w:tcPr>
          <w:p w14:paraId="43C859BB" w14:textId="209D19EC" w:rsidR="00A249C8" w:rsidRPr="006D7A14" w:rsidRDefault="006B7101" w:rsidP="00D1215C">
            <w:pPr>
              <w:pStyle w:val="TAC"/>
            </w:pPr>
            <w:r>
              <w:t>n</w:t>
            </w:r>
            <w:proofErr w:type="gramStart"/>
            <w:r>
              <w:t xml:space="preserve">8  </w:t>
            </w:r>
            <w:r w:rsidRPr="006D7A14">
              <w:t>880</w:t>
            </w:r>
            <w:proofErr w:type="gramEnd"/>
            <w:r>
              <w:t>-</w:t>
            </w:r>
            <w:r w:rsidRPr="006D7A14">
              <w:t>915MHz</w:t>
            </w:r>
            <w:r>
              <w:t xml:space="preserve">  </w:t>
            </w:r>
            <w:r w:rsidRPr="006D7A14">
              <w:t>925</w:t>
            </w:r>
            <w:r>
              <w:t>-</w:t>
            </w:r>
            <w:r w:rsidRPr="006D7A14">
              <w:t>960MHz </w:t>
            </w:r>
          </w:p>
        </w:tc>
      </w:tr>
      <w:tr w:rsidR="00FB6A19" w:rsidRPr="00B4646A" w14:paraId="78A7C9B5" w14:textId="77777777" w:rsidTr="002E2905">
        <w:trPr>
          <w:trHeight w:val="300"/>
        </w:trPr>
        <w:tc>
          <w:tcPr>
            <w:tcW w:w="1418" w:type="dxa"/>
            <w:tcBorders>
              <w:top w:val="single" w:sz="6" w:space="0" w:color="auto"/>
              <w:left w:val="single" w:sz="6" w:space="0" w:color="auto"/>
              <w:bottom w:val="single" w:sz="6" w:space="0" w:color="auto"/>
              <w:right w:val="single" w:sz="6" w:space="0" w:color="auto"/>
            </w:tcBorders>
          </w:tcPr>
          <w:p w14:paraId="5F948113" w14:textId="1A81570B" w:rsidR="00FB6A19" w:rsidRPr="006D7A14" w:rsidRDefault="00FB6A19" w:rsidP="00D1215C">
            <w:pPr>
              <w:pStyle w:val="TAC"/>
            </w:pPr>
            <w:r w:rsidRPr="006D7A14">
              <w:t>1</w:t>
            </w:r>
            <w:r w:rsidR="00F9244E">
              <w:t>4</w:t>
            </w:r>
            <w:r w:rsidRPr="006D7A14">
              <w:t>00MHz </w:t>
            </w:r>
          </w:p>
        </w:tc>
        <w:tc>
          <w:tcPr>
            <w:tcW w:w="1984" w:type="dxa"/>
            <w:tcBorders>
              <w:top w:val="single" w:sz="6" w:space="0" w:color="auto"/>
              <w:left w:val="single" w:sz="6" w:space="0" w:color="auto"/>
              <w:bottom w:val="single" w:sz="6" w:space="0" w:color="auto"/>
              <w:right w:val="single" w:sz="6" w:space="0" w:color="auto"/>
            </w:tcBorders>
          </w:tcPr>
          <w:p w14:paraId="5F28B02F" w14:textId="4D9E4A2E" w:rsidR="00FB6A19" w:rsidRDefault="00FB6A19" w:rsidP="00D1215C">
            <w:pPr>
              <w:pStyle w:val="TAC"/>
            </w:pPr>
          </w:p>
        </w:tc>
        <w:tc>
          <w:tcPr>
            <w:tcW w:w="1985" w:type="dxa"/>
            <w:tcBorders>
              <w:top w:val="single" w:sz="6" w:space="0" w:color="auto"/>
              <w:left w:val="single" w:sz="6" w:space="0" w:color="auto"/>
              <w:bottom w:val="single" w:sz="6" w:space="0" w:color="auto"/>
              <w:right w:val="single" w:sz="6" w:space="0" w:color="auto"/>
            </w:tcBorders>
          </w:tcPr>
          <w:p w14:paraId="0D9F4D96" w14:textId="62E2757D" w:rsidR="00FB6A19" w:rsidRDefault="00A763E9" w:rsidP="00D1215C">
            <w:pPr>
              <w:pStyle w:val="TAC"/>
            </w:pPr>
            <w:r>
              <w:t>1452-1492MHz</w:t>
            </w:r>
          </w:p>
        </w:tc>
        <w:tc>
          <w:tcPr>
            <w:tcW w:w="992" w:type="dxa"/>
            <w:tcBorders>
              <w:top w:val="single" w:sz="6" w:space="0" w:color="auto"/>
              <w:left w:val="single" w:sz="6" w:space="0" w:color="auto"/>
              <w:bottom w:val="single" w:sz="6" w:space="0" w:color="auto"/>
              <w:right w:val="single" w:sz="6" w:space="0" w:color="auto"/>
            </w:tcBorders>
          </w:tcPr>
          <w:p w14:paraId="3C1ED024" w14:textId="69894ADE" w:rsidR="00FB6A19" w:rsidRPr="006D7A14" w:rsidRDefault="00A763E9" w:rsidP="00D1215C">
            <w:pPr>
              <w:pStyle w:val="TAC"/>
            </w:pPr>
            <w:r>
              <w:t>SDL</w:t>
            </w:r>
          </w:p>
        </w:tc>
        <w:tc>
          <w:tcPr>
            <w:tcW w:w="3112" w:type="dxa"/>
            <w:tcBorders>
              <w:top w:val="single" w:sz="6" w:space="0" w:color="auto"/>
              <w:left w:val="single" w:sz="6" w:space="0" w:color="auto"/>
              <w:bottom w:val="single" w:sz="6" w:space="0" w:color="auto"/>
              <w:right w:val="single" w:sz="6" w:space="0" w:color="auto"/>
            </w:tcBorders>
          </w:tcPr>
          <w:p w14:paraId="36FBE5B3" w14:textId="50B9433B" w:rsidR="00FB6A19" w:rsidRPr="006D7A14" w:rsidRDefault="009C2E79" w:rsidP="00D1215C">
            <w:pPr>
              <w:pStyle w:val="TAC"/>
            </w:pPr>
            <w:r>
              <w:t>n</w:t>
            </w:r>
            <w:proofErr w:type="gramStart"/>
            <w:r>
              <w:t xml:space="preserve">75  </w:t>
            </w:r>
            <w:r w:rsidR="000D4893">
              <w:t>1432</w:t>
            </w:r>
            <w:proofErr w:type="gramEnd"/>
            <w:r w:rsidR="000D4893">
              <w:t>-1517MHz</w:t>
            </w:r>
          </w:p>
        </w:tc>
      </w:tr>
      <w:tr w:rsidR="00A763E9" w:rsidRPr="00B4646A" w14:paraId="62CB0EEC" w14:textId="77777777" w:rsidTr="002E2905">
        <w:trPr>
          <w:trHeight w:val="300"/>
        </w:trPr>
        <w:tc>
          <w:tcPr>
            <w:tcW w:w="1418" w:type="dxa"/>
            <w:tcBorders>
              <w:top w:val="single" w:sz="6" w:space="0" w:color="auto"/>
              <w:left w:val="single" w:sz="6" w:space="0" w:color="auto"/>
              <w:bottom w:val="single" w:sz="6" w:space="0" w:color="auto"/>
              <w:right w:val="single" w:sz="6" w:space="0" w:color="auto"/>
            </w:tcBorders>
            <w:vAlign w:val="center"/>
          </w:tcPr>
          <w:p w14:paraId="5E2D9108" w14:textId="2420E2DB" w:rsidR="00A763E9" w:rsidRPr="006D7A14" w:rsidRDefault="00A763E9" w:rsidP="00D1215C">
            <w:pPr>
              <w:pStyle w:val="TAC"/>
            </w:pPr>
            <w:r>
              <w:t>1800MHz</w:t>
            </w:r>
          </w:p>
        </w:tc>
        <w:tc>
          <w:tcPr>
            <w:tcW w:w="1984" w:type="dxa"/>
            <w:tcBorders>
              <w:top w:val="single" w:sz="6" w:space="0" w:color="auto"/>
              <w:left w:val="single" w:sz="6" w:space="0" w:color="auto"/>
              <w:bottom w:val="single" w:sz="6" w:space="0" w:color="auto"/>
              <w:right w:val="single" w:sz="6" w:space="0" w:color="auto"/>
            </w:tcBorders>
          </w:tcPr>
          <w:p w14:paraId="1521D22D" w14:textId="54CB74A6" w:rsidR="00A763E9" w:rsidRDefault="00A763E9" w:rsidP="00D1215C">
            <w:pPr>
              <w:pStyle w:val="TAC"/>
            </w:pPr>
            <w:r>
              <w:t>1710.1-</w:t>
            </w:r>
            <w:r w:rsidR="00347ADE">
              <w:t>1785MHz</w:t>
            </w:r>
          </w:p>
        </w:tc>
        <w:tc>
          <w:tcPr>
            <w:tcW w:w="1985" w:type="dxa"/>
            <w:tcBorders>
              <w:top w:val="single" w:sz="6" w:space="0" w:color="auto"/>
              <w:left w:val="single" w:sz="6" w:space="0" w:color="auto"/>
              <w:bottom w:val="single" w:sz="6" w:space="0" w:color="auto"/>
              <w:right w:val="single" w:sz="6" w:space="0" w:color="auto"/>
            </w:tcBorders>
          </w:tcPr>
          <w:p w14:paraId="4D88BBE6" w14:textId="265825BC" w:rsidR="00A763E9" w:rsidRDefault="00347ADE" w:rsidP="00D1215C">
            <w:pPr>
              <w:pStyle w:val="TAC"/>
            </w:pPr>
            <w:r>
              <w:t>1805.1-1880MHz</w:t>
            </w:r>
          </w:p>
        </w:tc>
        <w:tc>
          <w:tcPr>
            <w:tcW w:w="992" w:type="dxa"/>
            <w:tcBorders>
              <w:top w:val="single" w:sz="6" w:space="0" w:color="auto"/>
              <w:left w:val="single" w:sz="6" w:space="0" w:color="auto"/>
              <w:bottom w:val="single" w:sz="6" w:space="0" w:color="auto"/>
              <w:right w:val="single" w:sz="6" w:space="0" w:color="auto"/>
            </w:tcBorders>
          </w:tcPr>
          <w:p w14:paraId="119D3F33" w14:textId="69D6369D" w:rsidR="00A763E9" w:rsidRPr="006D7A14" w:rsidRDefault="00347ADE" w:rsidP="00D1215C">
            <w:pPr>
              <w:pStyle w:val="TAC"/>
            </w:pPr>
            <w:r>
              <w:t>FDD</w:t>
            </w:r>
          </w:p>
        </w:tc>
        <w:tc>
          <w:tcPr>
            <w:tcW w:w="3112" w:type="dxa"/>
            <w:tcBorders>
              <w:top w:val="single" w:sz="6" w:space="0" w:color="auto"/>
              <w:left w:val="single" w:sz="6" w:space="0" w:color="auto"/>
              <w:bottom w:val="single" w:sz="6" w:space="0" w:color="auto"/>
              <w:right w:val="single" w:sz="6" w:space="0" w:color="auto"/>
            </w:tcBorders>
            <w:vAlign w:val="center"/>
          </w:tcPr>
          <w:p w14:paraId="588E366E" w14:textId="5E77993C" w:rsidR="00A763E9" w:rsidRPr="006D7A14" w:rsidRDefault="006B7101" w:rsidP="00D1215C">
            <w:pPr>
              <w:pStyle w:val="TAC"/>
            </w:pPr>
            <w:r>
              <w:t>n</w:t>
            </w:r>
            <w:proofErr w:type="gramStart"/>
            <w:r>
              <w:t xml:space="preserve">3  </w:t>
            </w:r>
            <w:r w:rsidRPr="006D7A14">
              <w:t>1710</w:t>
            </w:r>
            <w:proofErr w:type="gramEnd"/>
            <w:r>
              <w:t>-</w:t>
            </w:r>
            <w:r w:rsidRPr="006D7A14">
              <w:t>1785MHz</w:t>
            </w:r>
            <w:r>
              <w:t xml:space="preserve">  </w:t>
            </w:r>
            <w:r w:rsidRPr="006D7A14">
              <w:t>1805</w:t>
            </w:r>
            <w:r>
              <w:t>-</w:t>
            </w:r>
            <w:r w:rsidRPr="006D7A14">
              <w:t>1880MHz </w:t>
            </w:r>
          </w:p>
        </w:tc>
      </w:tr>
      <w:tr w:rsidR="00FB6A19" w:rsidRPr="00B4646A" w14:paraId="1DA8DE93" w14:textId="77777777" w:rsidTr="002E2905">
        <w:trPr>
          <w:trHeight w:val="300"/>
        </w:trPr>
        <w:tc>
          <w:tcPr>
            <w:tcW w:w="1418" w:type="dxa"/>
            <w:tcBorders>
              <w:top w:val="single" w:sz="6" w:space="0" w:color="auto"/>
              <w:left w:val="single" w:sz="6" w:space="0" w:color="auto"/>
              <w:bottom w:val="single" w:sz="6" w:space="0" w:color="auto"/>
              <w:right w:val="single" w:sz="6" w:space="0" w:color="auto"/>
            </w:tcBorders>
            <w:vAlign w:val="center"/>
          </w:tcPr>
          <w:p w14:paraId="57F2221C" w14:textId="6C9E84E4" w:rsidR="00FB6A19" w:rsidRPr="006D7A14" w:rsidRDefault="00FB6A19" w:rsidP="00D1215C">
            <w:pPr>
              <w:pStyle w:val="TAC"/>
            </w:pPr>
            <w:r w:rsidRPr="006D7A14">
              <w:t>2</w:t>
            </w:r>
            <w:r w:rsidR="00347ADE">
              <w:t>.1</w:t>
            </w:r>
            <w:r w:rsidRPr="006D7A14">
              <w:t>GHz</w:t>
            </w:r>
          </w:p>
        </w:tc>
        <w:tc>
          <w:tcPr>
            <w:tcW w:w="1984" w:type="dxa"/>
            <w:tcBorders>
              <w:top w:val="single" w:sz="6" w:space="0" w:color="auto"/>
              <w:left w:val="single" w:sz="6" w:space="0" w:color="auto"/>
              <w:bottom w:val="single" w:sz="6" w:space="0" w:color="auto"/>
              <w:right w:val="single" w:sz="6" w:space="0" w:color="auto"/>
            </w:tcBorders>
          </w:tcPr>
          <w:p w14:paraId="7F1361A9" w14:textId="0346402C" w:rsidR="00FB6A19" w:rsidRDefault="00347ADE" w:rsidP="00D1215C">
            <w:pPr>
              <w:pStyle w:val="TAC"/>
            </w:pPr>
            <w:r>
              <w:t>1920-1979.1MHz</w:t>
            </w:r>
          </w:p>
        </w:tc>
        <w:tc>
          <w:tcPr>
            <w:tcW w:w="1985" w:type="dxa"/>
            <w:tcBorders>
              <w:top w:val="single" w:sz="6" w:space="0" w:color="auto"/>
              <w:left w:val="single" w:sz="6" w:space="0" w:color="auto"/>
              <w:bottom w:val="single" w:sz="6" w:space="0" w:color="auto"/>
              <w:right w:val="single" w:sz="6" w:space="0" w:color="auto"/>
            </w:tcBorders>
          </w:tcPr>
          <w:p w14:paraId="7E324B75" w14:textId="58FE6E97" w:rsidR="00FB6A19" w:rsidRDefault="00347ADE" w:rsidP="00D1215C">
            <w:pPr>
              <w:pStyle w:val="TAC"/>
            </w:pPr>
            <w:r>
              <w:t>2110.3-2169.7MHz</w:t>
            </w:r>
          </w:p>
        </w:tc>
        <w:tc>
          <w:tcPr>
            <w:tcW w:w="992" w:type="dxa"/>
            <w:tcBorders>
              <w:top w:val="single" w:sz="6" w:space="0" w:color="auto"/>
              <w:left w:val="single" w:sz="6" w:space="0" w:color="auto"/>
              <w:bottom w:val="single" w:sz="6" w:space="0" w:color="auto"/>
              <w:right w:val="single" w:sz="6" w:space="0" w:color="auto"/>
            </w:tcBorders>
          </w:tcPr>
          <w:p w14:paraId="43FEDBB4" w14:textId="47080099" w:rsidR="00FB6A19" w:rsidRPr="006D7A14" w:rsidRDefault="00347ADE" w:rsidP="00D1215C">
            <w:pPr>
              <w:pStyle w:val="TAC"/>
            </w:pPr>
            <w:r>
              <w:t>FDD</w:t>
            </w:r>
          </w:p>
        </w:tc>
        <w:tc>
          <w:tcPr>
            <w:tcW w:w="3112" w:type="dxa"/>
            <w:tcBorders>
              <w:top w:val="single" w:sz="6" w:space="0" w:color="auto"/>
              <w:left w:val="single" w:sz="6" w:space="0" w:color="auto"/>
              <w:bottom w:val="single" w:sz="6" w:space="0" w:color="auto"/>
              <w:right w:val="single" w:sz="6" w:space="0" w:color="auto"/>
            </w:tcBorders>
            <w:vAlign w:val="center"/>
          </w:tcPr>
          <w:p w14:paraId="25969A44" w14:textId="60C90C9A" w:rsidR="00FB6A19" w:rsidRPr="006D7A14" w:rsidRDefault="00AA3DE8" w:rsidP="00D1215C">
            <w:pPr>
              <w:pStyle w:val="TAC"/>
            </w:pPr>
            <w:r>
              <w:t>n</w:t>
            </w:r>
            <w:proofErr w:type="gramStart"/>
            <w:r>
              <w:t xml:space="preserve">1  </w:t>
            </w:r>
            <w:r w:rsidRPr="006D7A14">
              <w:t>1920</w:t>
            </w:r>
            <w:proofErr w:type="gramEnd"/>
            <w:r>
              <w:t>-</w:t>
            </w:r>
            <w:r w:rsidRPr="006D7A14">
              <w:t>1980MHz</w:t>
            </w:r>
            <w:r>
              <w:t xml:space="preserve">  </w:t>
            </w:r>
            <w:r w:rsidRPr="006D7A14">
              <w:t>2110</w:t>
            </w:r>
            <w:r>
              <w:t>-</w:t>
            </w:r>
            <w:r w:rsidRPr="006D7A14">
              <w:t>2170MHz</w:t>
            </w:r>
          </w:p>
        </w:tc>
      </w:tr>
      <w:tr w:rsidR="00FB6A19" w:rsidRPr="00B4646A" w14:paraId="5878C573" w14:textId="77777777" w:rsidTr="002E2905">
        <w:trPr>
          <w:trHeight w:val="300"/>
        </w:trPr>
        <w:tc>
          <w:tcPr>
            <w:tcW w:w="1418" w:type="dxa"/>
            <w:tcBorders>
              <w:top w:val="single" w:sz="6" w:space="0" w:color="auto"/>
              <w:left w:val="single" w:sz="6" w:space="0" w:color="auto"/>
              <w:bottom w:val="single" w:sz="6" w:space="0" w:color="auto"/>
              <w:right w:val="single" w:sz="6" w:space="0" w:color="auto"/>
            </w:tcBorders>
            <w:vAlign w:val="center"/>
          </w:tcPr>
          <w:p w14:paraId="726F65E5" w14:textId="43E750D5" w:rsidR="00FB6A19" w:rsidRPr="006D7A14" w:rsidRDefault="00FB6A19" w:rsidP="00D1215C">
            <w:pPr>
              <w:pStyle w:val="TAC"/>
            </w:pPr>
            <w:r>
              <w:t>2.</w:t>
            </w:r>
            <w:r w:rsidR="00347ADE">
              <w:t>6</w:t>
            </w:r>
            <w:r>
              <w:t>GHz</w:t>
            </w:r>
          </w:p>
        </w:tc>
        <w:tc>
          <w:tcPr>
            <w:tcW w:w="1984" w:type="dxa"/>
            <w:tcBorders>
              <w:top w:val="single" w:sz="6" w:space="0" w:color="auto"/>
              <w:left w:val="single" w:sz="6" w:space="0" w:color="auto"/>
              <w:bottom w:val="single" w:sz="6" w:space="0" w:color="auto"/>
              <w:right w:val="single" w:sz="6" w:space="0" w:color="auto"/>
            </w:tcBorders>
          </w:tcPr>
          <w:p w14:paraId="36A500BF" w14:textId="16C0DB9C" w:rsidR="00FB6A19" w:rsidRDefault="002E2905" w:rsidP="00D1215C">
            <w:pPr>
              <w:pStyle w:val="TAC"/>
            </w:pPr>
            <w:r>
              <w:t>2500-2570MHz</w:t>
            </w:r>
          </w:p>
        </w:tc>
        <w:tc>
          <w:tcPr>
            <w:tcW w:w="1985" w:type="dxa"/>
            <w:tcBorders>
              <w:top w:val="single" w:sz="6" w:space="0" w:color="auto"/>
              <w:left w:val="single" w:sz="6" w:space="0" w:color="auto"/>
              <w:bottom w:val="single" w:sz="6" w:space="0" w:color="auto"/>
              <w:right w:val="single" w:sz="6" w:space="0" w:color="auto"/>
            </w:tcBorders>
          </w:tcPr>
          <w:p w14:paraId="4A9BFA71" w14:textId="459C410E" w:rsidR="00FB6A19" w:rsidRDefault="002E2905" w:rsidP="00D1215C">
            <w:pPr>
              <w:pStyle w:val="TAC"/>
            </w:pPr>
            <w:r>
              <w:t>2620-2690MHz</w:t>
            </w:r>
          </w:p>
        </w:tc>
        <w:tc>
          <w:tcPr>
            <w:tcW w:w="992" w:type="dxa"/>
            <w:tcBorders>
              <w:top w:val="single" w:sz="6" w:space="0" w:color="auto"/>
              <w:left w:val="single" w:sz="6" w:space="0" w:color="auto"/>
              <w:bottom w:val="single" w:sz="6" w:space="0" w:color="auto"/>
              <w:right w:val="single" w:sz="6" w:space="0" w:color="auto"/>
            </w:tcBorders>
          </w:tcPr>
          <w:p w14:paraId="68FB79D4" w14:textId="2324D049" w:rsidR="00FB6A19" w:rsidRPr="006D7A14" w:rsidRDefault="002E2905" w:rsidP="00D1215C">
            <w:pPr>
              <w:pStyle w:val="TAC"/>
            </w:pPr>
            <w:r>
              <w:t>FDD</w:t>
            </w:r>
          </w:p>
        </w:tc>
        <w:tc>
          <w:tcPr>
            <w:tcW w:w="3112" w:type="dxa"/>
            <w:tcBorders>
              <w:top w:val="single" w:sz="6" w:space="0" w:color="auto"/>
              <w:left w:val="single" w:sz="6" w:space="0" w:color="auto"/>
              <w:bottom w:val="single" w:sz="6" w:space="0" w:color="auto"/>
              <w:right w:val="single" w:sz="6" w:space="0" w:color="auto"/>
            </w:tcBorders>
            <w:vAlign w:val="center"/>
          </w:tcPr>
          <w:p w14:paraId="731A7148" w14:textId="010FF91E" w:rsidR="00FB6A19" w:rsidRPr="006D7A14" w:rsidRDefault="00AA3DE8" w:rsidP="00D1215C">
            <w:pPr>
              <w:pStyle w:val="TAC"/>
            </w:pPr>
            <w:r>
              <w:t>n</w:t>
            </w:r>
            <w:proofErr w:type="gramStart"/>
            <w:r>
              <w:t xml:space="preserve">7  </w:t>
            </w:r>
            <w:r w:rsidRPr="006D7A14">
              <w:t>2500</w:t>
            </w:r>
            <w:proofErr w:type="gramEnd"/>
            <w:r>
              <w:t>-</w:t>
            </w:r>
            <w:r w:rsidRPr="006D7A14">
              <w:t>2570MHz</w:t>
            </w:r>
            <w:r>
              <w:t xml:space="preserve">  </w:t>
            </w:r>
            <w:r w:rsidRPr="006D7A14">
              <w:t>2620</w:t>
            </w:r>
            <w:r>
              <w:t>-</w:t>
            </w:r>
            <w:r w:rsidRPr="006D7A14">
              <w:t>2690MHz</w:t>
            </w:r>
          </w:p>
        </w:tc>
      </w:tr>
    </w:tbl>
    <w:p w14:paraId="2C3BB501" w14:textId="77777777" w:rsidR="003C039C" w:rsidRPr="00B4646A" w:rsidRDefault="003C039C" w:rsidP="003C039C">
      <w:pPr>
        <w:spacing w:after="0"/>
        <w:textAlignment w:val="baseline"/>
        <w:rPr>
          <w:rFonts w:ascii="Segoe UI" w:hAnsi="Segoe UI" w:cs="Segoe UI"/>
          <w:sz w:val="18"/>
          <w:szCs w:val="18"/>
          <w:lang w:eastAsia="ko-KR"/>
        </w:rPr>
      </w:pPr>
      <w:r w:rsidRPr="00B4646A">
        <w:rPr>
          <w:rFonts w:ascii="Calibri" w:hAnsi="Calibri" w:cs="Calibri"/>
          <w:color w:val="CC3595"/>
          <w:sz w:val="22"/>
          <w:szCs w:val="22"/>
          <w:lang w:eastAsia="ko-KR"/>
        </w:rPr>
        <w:t> </w:t>
      </w:r>
    </w:p>
    <w:p w14:paraId="2B47D653" w14:textId="77777777" w:rsidR="003C039C" w:rsidRDefault="003C039C" w:rsidP="00D239F1"/>
    <w:p w14:paraId="0C38C32B" w14:textId="74AFE2D4" w:rsidR="00085A6C" w:rsidRDefault="00071B6B" w:rsidP="00D239F1">
      <w:r>
        <w:t xml:space="preserve">On the unwanted emissions and PFD thresholds, the UK Ofcom also adopted additional </w:t>
      </w:r>
      <w:r w:rsidR="00AE01BD">
        <w:t xml:space="preserve">thresholds for unwanted emissions outside the wanted channel as presented in Table 2.5-2 below. </w:t>
      </w:r>
      <w:r w:rsidR="0007728A">
        <w:t xml:space="preserve">And somewhat </w:t>
      </w:r>
      <w:r w:rsidR="00CA158B">
        <w:t>like</w:t>
      </w:r>
      <w:r w:rsidR="0007728A">
        <w:t xml:space="preserve"> the approach taken by the Canadian ISED, the PFD threshold is not fixed across all bands but rather is tailored to the specific band. </w:t>
      </w:r>
      <w:r w:rsidR="00AE01BD">
        <w:t xml:space="preserve"> </w:t>
      </w:r>
      <w:r w:rsidR="00E64EC2">
        <w:t xml:space="preserve">It is also worth noting that </w:t>
      </w:r>
      <w:r w:rsidR="000D71F8">
        <w:t xml:space="preserve">UK Ofcom view is that these PFD thresholds should be also sufficient </w:t>
      </w:r>
      <w:r w:rsidR="00564289">
        <w:t xml:space="preserve">for co-existence with </w:t>
      </w:r>
      <w:r w:rsidR="007B4856">
        <w:t>existing services in the adjacent channels.</w:t>
      </w:r>
    </w:p>
    <w:p w14:paraId="53281070" w14:textId="77777777" w:rsidR="008B5B26" w:rsidRDefault="008B5B26" w:rsidP="00B4646A"/>
    <w:p w14:paraId="56E29F0A" w14:textId="0B0BB4FD" w:rsidR="007613DA" w:rsidRDefault="007613DA" w:rsidP="007613DA">
      <w:pPr>
        <w:pStyle w:val="TH"/>
      </w:pPr>
      <w:r>
        <w:t>Table 2.5-2: Ofcom PFD thresholds for unwanted emissions from the satellite transmitter.</w:t>
      </w:r>
    </w:p>
    <w:tbl>
      <w:tblPr>
        <w:tblStyle w:val="TableGrid"/>
        <w:tblW w:w="0" w:type="auto"/>
        <w:tblInd w:w="1980" w:type="dxa"/>
        <w:tblLook w:val="04A0" w:firstRow="1" w:lastRow="0" w:firstColumn="1" w:lastColumn="0" w:noHBand="0" w:noVBand="1"/>
      </w:tblPr>
      <w:tblGrid>
        <w:gridCol w:w="2126"/>
        <w:gridCol w:w="2977"/>
      </w:tblGrid>
      <w:tr w:rsidR="007613DA" w14:paraId="1A00221D" w14:textId="77777777" w:rsidTr="00257994">
        <w:tc>
          <w:tcPr>
            <w:tcW w:w="2126" w:type="dxa"/>
          </w:tcPr>
          <w:p w14:paraId="4EFC1CFF" w14:textId="77777777" w:rsidR="007613DA" w:rsidRPr="00CB4916" w:rsidRDefault="007613DA" w:rsidP="00D1215C">
            <w:pPr>
              <w:pStyle w:val="TAH"/>
            </w:pPr>
            <w:r w:rsidRPr="00CB4916">
              <w:t>Band acronym</w:t>
            </w:r>
          </w:p>
        </w:tc>
        <w:tc>
          <w:tcPr>
            <w:tcW w:w="2977" w:type="dxa"/>
          </w:tcPr>
          <w:p w14:paraId="38F13EB9" w14:textId="77777777" w:rsidR="007613DA" w:rsidRPr="00CB4916" w:rsidRDefault="007613DA" w:rsidP="00D1215C">
            <w:pPr>
              <w:pStyle w:val="TAH"/>
            </w:pPr>
            <w:r w:rsidRPr="00CB4916">
              <w:t xml:space="preserve">PFD threshold </w:t>
            </w:r>
            <w:proofErr w:type="spellStart"/>
            <w:r w:rsidRPr="00CB4916">
              <w:t>dBW</w:t>
            </w:r>
            <w:proofErr w:type="spellEnd"/>
            <w:r w:rsidRPr="00CB4916">
              <w:t>/m2/MHz</w:t>
            </w:r>
          </w:p>
        </w:tc>
      </w:tr>
      <w:tr w:rsidR="007613DA" w14:paraId="0A514283" w14:textId="77777777" w:rsidTr="00257994">
        <w:tc>
          <w:tcPr>
            <w:tcW w:w="2126" w:type="dxa"/>
          </w:tcPr>
          <w:p w14:paraId="4C5594CB" w14:textId="76CFC717" w:rsidR="007613DA" w:rsidRDefault="007613DA" w:rsidP="00D1215C">
            <w:pPr>
              <w:pStyle w:val="TAH"/>
            </w:pPr>
            <w:r>
              <w:rPr>
                <w:lang w:val="en-US" w:eastAsia="ko-KR"/>
              </w:rPr>
              <w:t>7</w:t>
            </w:r>
            <w:r w:rsidRPr="00B4646A">
              <w:rPr>
                <w:lang w:val="en-US" w:eastAsia="ko-KR"/>
              </w:rPr>
              <w:t>00MHz</w:t>
            </w:r>
            <w:r w:rsidRPr="00B4646A">
              <w:rPr>
                <w:color w:val="000000"/>
                <w:lang w:eastAsia="ko-KR"/>
              </w:rPr>
              <w:t> </w:t>
            </w:r>
          </w:p>
        </w:tc>
        <w:tc>
          <w:tcPr>
            <w:tcW w:w="2977" w:type="dxa"/>
            <w:vMerge w:val="restart"/>
          </w:tcPr>
          <w:p w14:paraId="7015AB15" w14:textId="1B34E258" w:rsidR="007613DA" w:rsidRDefault="007613DA" w:rsidP="00D1215C">
            <w:pPr>
              <w:pStyle w:val="TAC"/>
            </w:pPr>
            <w:r>
              <w:t>-119</w:t>
            </w:r>
          </w:p>
        </w:tc>
      </w:tr>
      <w:tr w:rsidR="007613DA" w14:paraId="6F051F27" w14:textId="77777777" w:rsidTr="00257994">
        <w:tc>
          <w:tcPr>
            <w:tcW w:w="2126" w:type="dxa"/>
          </w:tcPr>
          <w:p w14:paraId="6A71550F" w14:textId="07471D72" w:rsidR="007613DA" w:rsidRDefault="007613DA" w:rsidP="00D1215C">
            <w:pPr>
              <w:pStyle w:val="TAH"/>
            </w:pPr>
            <w:r>
              <w:rPr>
                <w:lang w:val="en-US" w:eastAsia="ko-KR"/>
              </w:rPr>
              <w:t>8</w:t>
            </w:r>
            <w:r w:rsidRPr="00B4646A">
              <w:rPr>
                <w:lang w:val="en-US" w:eastAsia="ko-KR"/>
              </w:rPr>
              <w:t>00MHz</w:t>
            </w:r>
            <w:r w:rsidRPr="00B4646A">
              <w:rPr>
                <w:color w:val="000000"/>
                <w:lang w:eastAsia="ko-KR"/>
              </w:rPr>
              <w:t> </w:t>
            </w:r>
          </w:p>
        </w:tc>
        <w:tc>
          <w:tcPr>
            <w:tcW w:w="2977" w:type="dxa"/>
            <w:vMerge/>
          </w:tcPr>
          <w:p w14:paraId="58DB4579" w14:textId="77777777" w:rsidR="007613DA" w:rsidRDefault="007613DA" w:rsidP="00D1215C">
            <w:pPr>
              <w:pStyle w:val="TAC"/>
            </w:pPr>
          </w:p>
        </w:tc>
      </w:tr>
      <w:tr w:rsidR="007613DA" w14:paraId="314E5C8A" w14:textId="77777777" w:rsidTr="00257994">
        <w:tc>
          <w:tcPr>
            <w:tcW w:w="2126" w:type="dxa"/>
          </w:tcPr>
          <w:p w14:paraId="32890019" w14:textId="3C9036C0" w:rsidR="007613DA" w:rsidRDefault="007613DA" w:rsidP="00D1215C">
            <w:pPr>
              <w:pStyle w:val="TAH"/>
            </w:pPr>
            <w:r>
              <w:rPr>
                <w:lang w:val="en-US" w:eastAsia="ko-KR"/>
              </w:rPr>
              <w:t>9</w:t>
            </w:r>
            <w:r w:rsidRPr="00B4646A">
              <w:rPr>
                <w:lang w:val="en-US" w:eastAsia="ko-KR"/>
              </w:rPr>
              <w:t>00MHz</w:t>
            </w:r>
            <w:r w:rsidRPr="00B4646A">
              <w:rPr>
                <w:color w:val="000000"/>
                <w:lang w:eastAsia="ko-KR"/>
              </w:rPr>
              <w:t> </w:t>
            </w:r>
          </w:p>
        </w:tc>
        <w:tc>
          <w:tcPr>
            <w:tcW w:w="2977" w:type="dxa"/>
            <w:vMerge/>
          </w:tcPr>
          <w:p w14:paraId="37757D22" w14:textId="77777777" w:rsidR="007613DA" w:rsidRDefault="007613DA" w:rsidP="00D1215C">
            <w:pPr>
              <w:pStyle w:val="TAC"/>
            </w:pPr>
          </w:p>
        </w:tc>
      </w:tr>
      <w:tr w:rsidR="007613DA" w14:paraId="75EC9D57" w14:textId="77777777" w:rsidTr="00257994">
        <w:tc>
          <w:tcPr>
            <w:tcW w:w="2126" w:type="dxa"/>
          </w:tcPr>
          <w:p w14:paraId="2640F626" w14:textId="478145CD" w:rsidR="007613DA" w:rsidRPr="00B4646A" w:rsidRDefault="007613DA" w:rsidP="00D1215C">
            <w:pPr>
              <w:pStyle w:val="TAH"/>
              <w:rPr>
                <w:lang w:val="en-US" w:eastAsia="ko-KR"/>
              </w:rPr>
            </w:pPr>
            <w:r>
              <w:rPr>
                <w:lang w:val="en-US" w:eastAsia="ko-KR"/>
              </w:rPr>
              <w:t>14</w:t>
            </w:r>
            <w:r w:rsidR="009A1D95">
              <w:rPr>
                <w:lang w:val="en-US" w:eastAsia="ko-KR"/>
              </w:rPr>
              <w:t>00MHz</w:t>
            </w:r>
            <w:r w:rsidRPr="00B4646A">
              <w:rPr>
                <w:color w:val="000000"/>
                <w:lang w:eastAsia="ko-KR"/>
              </w:rPr>
              <w:t> </w:t>
            </w:r>
          </w:p>
        </w:tc>
        <w:tc>
          <w:tcPr>
            <w:tcW w:w="2977" w:type="dxa"/>
          </w:tcPr>
          <w:p w14:paraId="34B3EF35" w14:textId="1B070741" w:rsidR="007613DA" w:rsidRDefault="007613DA" w:rsidP="00D1215C">
            <w:pPr>
              <w:pStyle w:val="TAC"/>
            </w:pPr>
            <w:r>
              <w:t>-113</w:t>
            </w:r>
          </w:p>
        </w:tc>
      </w:tr>
      <w:tr w:rsidR="009A1D95" w14:paraId="66D49E99" w14:textId="77777777" w:rsidTr="00257994">
        <w:tc>
          <w:tcPr>
            <w:tcW w:w="2126" w:type="dxa"/>
          </w:tcPr>
          <w:p w14:paraId="115D11B0" w14:textId="7FDE25DD" w:rsidR="009A1D95" w:rsidRPr="00B4646A" w:rsidRDefault="009A1D95" w:rsidP="00D1215C">
            <w:pPr>
              <w:pStyle w:val="TAH"/>
              <w:rPr>
                <w:lang w:val="en-US" w:eastAsia="ko-KR"/>
              </w:rPr>
            </w:pPr>
            <w:r>
              <w:rPr>
                <w:lang w:val="en-US" w:eastAsia="ko-KR"/>
              </w:rPr>
              <w:t>1800MHz</w:t>
            </w:r>
          </w:p>
        </w:tc>
        <w:tc>
          <w:tcPr>
            <w:tcW w:w="2977" w:type="dxa"/>
            <w:vMerge w:val="restart"/>
          </w:tcPr>
          <w:p w14:paraId="4C1BF00A" w14:textId="5BE0AB5B" w:rsidR="009A1D95" w:rsidRDefault="009A1D95" w:rsidP="00D1215C">
            <w:pPr>
              <w:pStyle w:val="TAC"/>
            </w:pPr>
            <w:r>
              <w:t>-111</w:t>
            </w:r>
          </w:p>
        </w:tc>
      </w:tr>
      <w:tr w:rsidR="009A1D95" w14:paraId="27F5778B" w14:textId="77777777" w:rsidTr="00257994">
        <w:tc>
          <w:tcPr>
            <w:tcW w:w="2126" w:type="dxa"/>
          </w:tcPr>
          <w:p w14:paraId="05D5542A" w14:textId="1000EE6E" w:rsidR="009A1D95" w:rsidRDefault="009A1D95" w:rsidP="00D1215C">
            <w:pPr>
              <w:pStyle w:val="TAH"/>
              <w:rPr>
                <w:lang w:val="en-US" w:eastAsia="ko-KR"/>
              </w:rPr>
            </w:pPr>
            <w:r>
              <w:rPr>
                <w:lang w:val="en-US" w:eastAsia="ko-KR"/>
              </w:rPr>
              <w:t>2100MHz</w:t>
            </w:r>
          </w:p>
        </w:tc>
        <w:tc>
          <w:tcPr>
            <w:tcW w:w="2977" w:type="dxa"/>
            <w:vMerge/>
          </w:tcPr>
          <w:p w14:paraId="0085CC26" w14:textId="77777777" w:rsidR="009A1D95" w:rsidRDefault="009A1D95" w:rsidP="00D1215C">
            <w:pPr>
              <w:pStyle w:val="TAC"/>
            </w:pPr>
          </w:p>
        </w:tc>
      </w:tr>
      <w:tr w:rsidR="00B955D9" w14:paraId="0A403C39" w14:textId="77777777" w:rsidTr="00257994">
        <w:tc>
          <w:tcPr>
            <w:tcW w:w="2126" w:type="dxa"/>
          </w:tcPr>
          <w:p w14:paraId="2D414E38" w14:textId="1EE05751" w:rsidR="00B955D9" w:rsidRDefault="009A1D95" w:rsidP="00D1215C">
            <w:pPr>
              <w:pStyle w:val="TAH"/>
              <w:rPr>
                <w:lang w:val="en-US" w:eastAsia="ko-KR"/>
              </w:rPr>
            </w:pPr>
            <w:r>
              <w:rPr>
                <w:lang w:val="en-US" w:eastAsia="ko-KR"/>
              </w:rPr>
              <w:t>2600MHz</w:t>
            </w:r>
          </w:p>
        </w:tc>
        <w:tc>
          <w:tcPr>
            <w:tcW w:w="2977" w:type="dxa"/>
          </w:tcPr>
          <w:p w14:paraId="3D6296CE" w14:textId="4A01F256" w:rsidR="00B955D9" w:rsidRDefault="009A1D95" w:rsidP="00D1215C">
            <w:pPr>
              <w:pStyle w:val="TAC"/>
            </w:pPr>
            <w:r>
              <w:t>-108</w:t>
            </w:r>
          </w:p>
        </w:tc>
      </w:tr>
    </w:tbl>
    <w:p w14:paraId="0EF7C9A5" w14:textId="77777777" w:rsidR="007613DA" w:rsidRDefault="007613DA" w:rsidP="007613DA"/>
    <w:p w14:paraId="7E55BF74" w14:textId="33C5498E" w:rsidR="007613DA" w:rsidRDefault="00D40D08" w:rsidP="007457C9">
      <w:r>
        <w:t xml:space="preserve">UK Ofcom </w:t>
      </w:r>
      <w:r w:rsidR="00B95756">
        <w:t xml:space="preserve">also pays special attention to the internation coordination, conclusion for which is identical to what other Administrations </w:t>
      </w:r>
      <w:r w:rsidR="007A4E49">
        <w:t>said</w:t>
      </w:r>
      <w:r w:rsidR="002256F0">
        <w:t>:</w:t>
      </w:r>
      <w:r w:rsidR="007A4E49">
        <w:t xml:space="preserve"> </w:t>
      </w:r>
      <w:r w:rsidR="002256F0">
        <w:t xml:space="preserve">whilst there are no specific international regulations currently in place for D2D, any such service must operate on a ‘non-interference, non-protection’ basis under Article 4.4 of the Radio Regulations. </w:t>
      </w:r>
      <w:r w:rsidR="007457C9">
        <w:t>UK Ofcom is actively engaged in the international working groups preparing for WRC, including the studies considering coexistence between D2D satellite services and terrestrial mobile services, and remains committed to reviewing our authorisation framework following the outcome of WRC-27.</w:t>
      </w:r>
    </w:p>
    <w:p w14:paraId="2A943DF1" w14:textId="77777777" w:rsidR="008B5B26" w:rsidRDefault="008B5B26" w:rsidP="00B4646A"/>
    <w:p w14:paraId="5AC27209" w14:textId="77777777" w:rsidR="006F5F30" w:rsidRDefault="006F5F30" w:rsidP="00B4646A"/>
    <w:p w14:paraId="6DA05ECD" w14:textId="77777777" w:rsidR="006F5F30" w:rsidRDefault="006F5F30" w:rsidP="00B4646A"/>
    <w:p w14:paraId="1032B569" w14:textId="77777777" w:rsidR="006F5F30" w:rsidRDefault="006F5F30" w:rsidP="00B4646A"/>
    <w:p w14:paraId="602A6C82" w14:textId="77777777" w:rsidR="006F5F30" w:rsidRDefault="006F5F30" w:rsidP="00B4646A"/>
    <w:p w14:paraId="20F42569" w14:textId="77777777" w:rsidR="008B5B26" w:rsidRDefault="008B5B26" w:rsidP="00B4646A"/>
    <w:p w14:paraId="697048DA" w14:textId="77777777" w:rsidR="008B5B26" w:rsidRPr="00B4646A" w:rsidRDefault="008B5B26" w:rsidP="00B4646A"/>
    <w:p w14:paraId="0DD3F0D5" w14:textId="78EF883D" w:rsidR="00593F97" w:rsidRPr="00054136" w:rsidRDefault="000B1E5D" w:rsidP="00110ECA">
      <w:pPr>
        <w:pStyle w:val="Heading1"/>
      </w:pPr>
      <w:r w:rsidRPr="00054136">
        <w:lastRenderedPageBreak/>
        <w:t>3</w:t>
      </w:r>
      <w:r w:rsidR="00593F97" w:rsidRPr="00054136">
        <w:tab/>
      </w:r>
      <w:r w:rsidR="00B4646A" w:rsidRPr="00054136">
        <w:t>Further considerations for</w:t>
      </w:r>
      <w:r w:rsidR="00067036" w:rsidRPr="00054136">
        <w:t xml:space="preserve"> 3GPP</w:t>
      </w:r>
    </w:p>
    <w:p w14:paraId="64A66E71" w14:textId="77777777" w:rsidR="004B6C23" w:rsidRPr="00054136" w:rsidRDefault="00B4646A" w:rsidP="00593F97">
      <w:r w:rsidRPr="00054136">
        <w:t>Based on the overview of frameworks already established by several Administrations, summary of which was presented in the previous section, our understanding is that there should be no technical obstacles for enabling satellite communication in terrestrial bands at least in those countries where this type of operation has been already authorised.</w:t>
      </w:r>
      <w:r w:rsidR="004B6C23" w:rsidRPr="00054136">
        <w:t xml:space="preserve"> While during the previous RAN#109 meeting </w:t>
      </w:r>
      <w:proofErr w:type="gramStart"/>
      <w:r w:rsidR="004B6C23" w:rsidRPr="00054136">
        <w:t>a number of</w:t>
      </w:r>
      <w:proofErr w:type="gramEnd"/>
      <w:r w:rsidR="004B6C23" w:rsidRPr="00054136">
        <w:t xml:space="preserve"> questions were raised regarding international developments and issues, such as cross-border coordination, all Administrations allowing satellite communication in terrestrial bands explicitly note that:</w:t>
      </w:r>
    </w:p>
    <w:p w14:paraId="03C11E3B" w14:textId="2F4BE63F" w:rsidR="004B6C23" w:rsidRPr="00054136" w:rsidRDefault="004B6C23" w:rsidP="000D120D">
      <w:pPr>
        <w:pStyle w:val="B1"/>
      </w:pPr>
      <w:r w:rsidRPr="00054136">
        <w:t>-</w:t>
      </w:r>
      <w:r w:rsidRPr="00054136">
        <w:tab/>
        <w:t>current satellite communication in terrestrial bands will be performed under Article 4.4 of the ITU Radio Regulations</w:t>
      </w:r>
      <w:r w:rsidR="000D120D" w:rsidRPr="00054136">
        <w:t xml:space="preserve"> known as "no-interference, no-protection" basis meaning that the service must not cause harmful interference to other services that are operating on their designated frequencies and if the service experiences interference from other services that are operating within their designated frequencies, the operator cannot claim protection or </w:t>
      </w:r>
      <w:r w:rsidR="008C62AD">
        <w:t>raise related concerns</w:t>
      </w:r>
    </w:p>
    <w:p w14:paraId="0A21CDF4" w14:textId="1A0B538F" w:rsidR="004B6C23" w:rsidRPr="00054136" w:rsidRDefault="004B6C23" w:rsidP="004B6C23">
      <w:pPr>
        <w:pStyle w:val="B1"/>
      </w:pPr>
      <w:r w:rsidRPr="00054136">
        <w:t>-</w:t>
      </w:r>
      <w:r w:rsidRPr="00054136">
        <w:tab/>
        <w:t>satellite operators are expected to coordinate their constellations and resolve any cases of interference that may arise between different constellations</w:t>
      </w:r>
    </w:p>
    <w:p w14:paraId="347ECB6F" w14:textId="34066F62" w:rsidR="004B6C23" w:rsidRPr="00054136" w:rsidRDefault="004B6C23" w:rsidP="004B6C23">
      <w:pPr>
        <w:pStyle w:val="B1"/>
      </w:pPr>
      <w:r w:rsidRPr="00054136">
        <w:t>-</w:t>
      </w:r>
      <w:r w:rsidRPr="00054136">
        <w:tab/>
        <w:t xml:space="preserve">existing cross-border coordination rules </w:t>
      </w:r>
      <w:r w:rsidR="000916E6" w:rsidRPr="00054136">
        <w:t>are</w:t>
      </w:r>
      <w:r w:rsidRPr="00054136">
        <w:t xml:space="preserve"> </w:t>
      </w:r>
      <w:r w:rsidR="007A786D" w:rsidRPr="00054136">
        <w:t>applied,</w:t>
      </w:r>
      <w:r w:rsidRPr="00054136">
        <w:t xml:space="preserve"> and it is expected that any harmful interference in the territories of other administrations will be mitigated</w:t>
      </w:r>
    </w:p>
    <w:p w14:paraId="7BA9C64A" w14:textId="431C3C5C" w:rsidR="004B6C23" w:rsidRPr="00054136" w:rsidRDefault="004B6C23" w:rsidP="004B6C23">
      <w:pPr>
        <w:pStyle w:val="B1"/>
      </w:pPr>
      <w:r w:rsidRPr="00054136">
        <w:t>-</w:t>
      </w:r>
      <w:r w:rsidRPr="00054136">
        <w:tab/>
        <w:t>ongoing developments in WRC</w:t>
      </w:r>
      <w:r w:rsidR="004B5504" w:rsidRPr="00054136">
        <w:t>27</w:t>
      </w:r>
      <w:r w:rsidRPr="00054136">
        <w:t xml:space="preserve"> AI 1.13 </w:t>
      </w:r>
      <w:r w:rsidR="00D74791" w:rsidRPr="00054136">
        <w:t>will be</w:t>
      </w:r>
      <w:r w:rsidRPr="00054136">
        <w:t xml:space="preserve"> followed whereupon domestic arrangements will be reviewed after a decision is made on this matter</w:t>
      </w:r>
      <w:r w:rsidR="00B4646A" w:rsidRPr="00054136">
        <w:t xml:space="preserve"> </w:t>
      </w:r>
    </w:p>
    <w:p w14:paraId="2C95D2B1" w14:textId="77777777" w:rsidR="004B6C23" w:rsidRPr="00054136" w:rsidRDefault="004B6C23" w:rsidP="00593F97"/>
    <w:p w14:paraId="433865D6" w14:textId="3797B044" w:rsidR="00593F97" w:rsidRPr="00054136" w:rsidRDefault="004B6C23" w:rsidP="00593F97">
      <w:r w:rsidRPr="00054136">
        <w:t>We</w:t>
      </w:r>
      <w:r w:rsidR="00B4646A" w:rsidRPr="00054136">
        <w:t xml:space="preserve"> also believe that 3GPP can take a closer look, if needed, at the following technical aspects that are relevant for the 3GPP NTN based satellite communication.  </w:t>
      </w:r>
    </w:p>
    <w:p w14:paraId="685BDFD3" w14:textId="16BF0F93" w:rsidR="00067036" w:rsidRPr="00054136" w:rsidRDefault="00067036" w:rsidP="00067036">
      <w:pPr>
        <w:pStyle w:val="B1"/>
      </w:pPr>
      <w:r w:rsidRPr="00054136">
        <w:t>-</w:t>
      </w:r>
      <w:r w:rsidRPr="00054136">
        <w:tab/>
      </w:r>
      <w:r w:rsidR="00B4646A" w:rsidRPr="00054136">
        <w:t>Band plan. Administrations have clearly indicated which frequency ranges, and even frequency arrangements, are authorised for the satellite communication in terrestrial bands. In most cases there is a direct mapping to the corresponding 3GPP bands, but it can be double-checked to ensure that we have a proper support for considered frequency ranges. Furthermore, it should be also understood that depending on the country and the region we may have different bands authorised for the satellite communication. For instance</w:t>
      </w:r>
      <w:r w:rsidR="00A1696D" w:rsidRPr="00054136">
        <w:t xml:space="preserve">, </w:t>
      </w:r>
      <w:r w:rsidR="00B4646A" w:rsidRPr="00054136">
        <w:t>while Canadian ISED authorised AWS-1 and AWS-3, these bands are not on the US FCC list.</w:t>
      </w:r>
      <w:r w:rsidR="00E3103E" w:rsidRPr="00054136">
        <w:t xml:space="preserve"> Similarly, while both Canada and US consider the 600MHz for this type of operation, Australian ACMA does not mention that range at the same considering other frequencies, such as 2.5GHz.</w:t>
      </w:r>
      <w:r w:rsidR="00B4646A" w:rsidRPr="00054136">
        <w:t xml:space="preserve"> </w:t>
      </w:r>
    </w:p>
    <w:p w14:paraId="7DCB686B" w14:textId="5BD932CA" w:rsidR="00B4646A" w:rsidRPr="00054136" w:rsidRDefault="00B4646A" w:rsidP="00067036">
      <w:pPr>
        <w:pStyle w:val="B1"/>
      </w:pPr>
      <w:r w:rsidRPr="00054136">
        <w:t>-</w:t>
      </w:r>
      <w:r w:rsidRPr="00054136">
        <w:tab/>
        <w:t xml:space="preserve">Co-existence. </w:t>
      </w:r>
      <w:r w:rsidR="004B6C23" w:rsidRPr="00054136">
        <w:t xml:space="preserve">At least our </w:t>
      </w:r>
      <w:r w:rsidR="00DD7198">
        <w:t>understanding</w:t>
      </w:r>
      <w:r w:rsidR="00DD7198" w:rsidRPr="00054136">
        <w:t xml:space="preserve"> </w:t>
      </w:r>
      <w:r w:rsidR="004B6C23" w:rsidRPr="00054136">
        <w:t xml:space="preserve">is that potential co-existence issues with other services (or even mobile terrestrial services in the neighbouring bands) have been considered during the consultation phase when Administrations were considering which band could be authorised for this type of service. In fact, this is one of the reasons why not all the existing terrestrial bands are mentioned in the final decisions. Nevertheless, 3GPP can </w:t>
      </w:r>
      <w:r w:rsidR="00DD7198">
        <w:t>perform a survey of</w:t>
      </w:r>
      <w:r w:rsidR="004B6C23" w:rsidRPr="00054136">
        <w:t xml:space="preserve"> potential co-existence</w:t>
      </w:r>
      <w:r w:rsidR="00DD7198">
        <w:t xml:space="preserve"> scenarios</w:t>
      </w:r>
      <w:r w:rsidR="004B6C23" w:rsidRPr="00054136">
        <w:t xml:space="preserve"> for the considered bands. </w:t>
      </w:r>
    </w:p>
    <w:p w14:paraId="3B1B4895" w14:textId="32175B0F" w:rsidR="00067036" w:rsidRPr="00054136" w:rsidRDefault="00067036" w:rsidP="00B4646A">
      <w:pPr>
        <w:pStyle w:val="B1"/>
      </w:pPr>
      <w:r w:rsidRPr="00054136">
        <w:t>-</w:t>
      </w:r>
      <w:r w:rsidRPr="00054136">
        <w:tab/>
      </w:r>
      <w:r w:rsidR="00B4646A" w:rsidRPr="00054136">
        <w:t>Emission and PFD limits.</w:t>
      </w:r>
      <w:r w:rsidR="004B6C23" w:rsidRPr="00054136">
        <w:t xml:space="preserve"> </w:t>
      </w:r>
      <w:r w:rsidR="005316CB" w:rsidRPr="00054136">
        <w:t xml:space="preserve">The prevailing approach </w:t>
      </w:r>
      <w:r w:rsidR="00CA02A9" w:rsidRPr="00054136">
        <w:t>in the</w:t>
      </w:r>
      <w:r w:rsidR="005316CB" w:rsidRPr="00054136">
        <w:t xml:space="preserve"> existing frameworks is that existing emission limits from the corresponding terrestrial bands are applied while operating the satellite service in the terrestrial spectrum. There are, however, minor differences depending on the country</w:t>
      </w:r>
      <w:r w:rsidR="00DD7198">
        <w:t>, including limits and handling of co-channel and adjacent channel operation</w:t>
      </w:r>
      <w:r w:rsidR="005316CB" w:rsidRPr="00054136">
        <w:t>.</w:t>
      </w:r>
      <w:r w:rsidR="00DD7198">
        <w:t xml:space="preserve">  3GPP can review and consider this information.</w:t>
      </w:r>
      <w:r w:rsidR="000916E6" w:rsidRPr="00054136">
        <w:t xml:space="preserve"> </w:t>
      </w:r>
      <w:r w:rsidR="005316CB" w:rsidRPr="00054136">
        <w:t xml:space="preserve">  </w:t>
      </w:r>
    </w:p>
    <w:p w14:paraId="748ECAA5" w14:textId="77777777" w:rsidR="00DE4793" w:rsidRDefault="00DE4793" w:rsidP="00E82213"/>
    <w:p w14:paraId="24131385" w14:textId="77777777" w:rsidR="008B5B26" w:rsidRDefault="008B5B26" w:rsidP="00E82213"/>
    <w:p w14:paraId="64E96E86" w14:textId="77777777" w:rsidR="008B5B26" w:rsidRDefault="008B5B26" w:rsidP="00E82213"/>
    <w:p w14:paraId="0282F375" w14:textId="77777777" w:rsidR="008B5B26" w:rsidRDefault="008B5B26" w:rsidP="00E82213"/>
    <w:p w14:paraId="27575B13" w14:textId="77777777" w:rsidR="00102CDF" w:rsidRPr="00A6171D" w:rsidRDefault="00102CDF" w:rsidP="00E82213"/>
    <w:p w14:paraId="7F8D79A9" w14:textId="16505364" w:rsidR="00067036" w:rsidRDefault="000B1E5D" w:rsidP="00067036">
      <w:pPr>
        <w:pStyle w:val="Heading1"/>
      </w:pPr>
      <w:r>
        <w:lastRenderedPageBreak/>
        <w:t>4</w:t>
      </w:r>
      <w:r w:rsidR="00067036">
        <w:tab/>
        <w:t>Conclusions</w:t>
      </w:r>
    </w:p>
    <w:p w14:paraId="1BD62C88" w14:textId="25BB25F4" w:rsidR="001E2B83" w:rsidRDefault="00F5521B" w:rsidP="00251291">
      <w:pPr>
        <w:pStyle w:val="B2"/>
        <w:ind w:left="0" w:firstLine="0"/>
      </w:pPr>
      <w:r>
        <w:t>In this discussion paper we have presented a</w:t>
      </w:r>
      <w:r w:rsidR="005902E6">
        <w:t xml:space="preserve">n </w:t>
      </w:r>
      <w:r>
        <w:t xml:space="preserve">overview of the </w:t>
      </w:r>
      <w:r w:rsidR="007A786D">
        <w:t>existing frameworks established by several Administrations to enable satellite communication in terrestrial bands</w:t>
      </w:r>
      <w:r w:rsidR="005E188C">
        <w:t>.</w:t>
      </w:r>
      <w:r>
        <w:t xml:space="preserve"> </w:t>
      </w:r>
      <w:r w:rsidR="007A786D">
        <w:t xml:space="preserve">Referring to the corresponding regulatory documents, our understanding is that there are no fundamental technical obstacles in performing satellite communication in the terrestrial bands </w:t>
      </w:r>
      <w:r w:rsidR="00DD7198">
        <w:t>which</w:t>
      </w:r>
      <w:r w:rsidR="009A73EF">
        <w:t xml:space="preserve"> have</w:t>
      </w:r>
      <w:r w:rsidR="00DD7198">
        <w:t xml:space="preserve"> been</w:t>
      </w:r>
      <w:r w:rsidR="009A73EF">
        <w:t xml:space="preserve"> </w:t>
      </w:r>
      <w:r w:rsidR="007A786D">
        <w:t>authorised for this type of operation</w:t>
      </w:r>
      <w:r w:rsidR="00DD7198">
        <w:t xml:space="preserve"> by the corresponding Administrations</w:t>
      </w:r>
      <w:r w:rsidR="007A786D">
        <w:t xml:space="preserve"> (noting that exact list of terrestrial bands may vary depending on the country). </w:t>
      </w:r>
      <w:r w:rsidR="00557466">
        <w:t>More specifically</w:t>
      </w:r>
      <w:r w:rsidR="001E2B83">
        <w:t>, Administrations assume that this type of service will be performed under ITU Article 4.4 considering other regulations and cross-border coordination rules applicable to the given country.</w:t>
      </w:r>
      <w:r w:rsidR="006E6E28">
        <w:t xml:space="preserve"> It is also worth noting that Administration</w:t>
      </w:r>
      <w:r w:rsidR="007C1C07">
        <w:t>s</w:t>
      </w:r>
      <w:r w:rsidR="006E6E28">
        <w:t xml:space="preserve"> follow ongoing development of WRC27 AI 1.13 topic, outcome of which will be </w:t>
      </w:r>
      <w:r w:rsidR="005E7977">
        <w:t>incorporated</w:t>
      </w:r>
      <w:r w:rsidR="006E6E28">
        <w:t xml:space="preserve"> </w:t>
      </w:r>
      <w:r w:rsidR="005E7977">
        <w:t>into</w:t>
      </w:r>
      <w:r w:rsidR="006E6E28">
        <w:t xml:space="preserve"> the domestic rules.  </w:t>
      </w:r>
    </w:p>
    <w:p w14:paraId="388D9E5D" w14:textId="17ABBC03" w:rsidR="00DD7198" w:rsidRDefault="00103388" w:rsidP="00251291">
      <w:pPr>
        <w:pStyle w:val="B2"/>
        <w:ind w:left="0" w:firstLine="0"/>
      </w:pPr>
      <w:r>
        <w:t>Since</w:t>
      </w:r>
      <w:r w:rsidR="007A786D">
        <w:t xml:space="preserve"> most Administrations </w:t>
      </w:r>
      <w:r w:rsidR="00731EC9">
        <w:t xml:space="preserve">just </w:t>
      </w:r>
      <w:r w:rsidR="007A786D">
        <w:t>define a list of frequencies or ranges</w:t>
      </w:r>
      <w:r w:rsidR="00D624B3">
        <w:t xml:space="preserve"> authorised for the satellite communication in terrestrial bands</w:t>
      </w:r>
      <w:r w:rsidR="007A786D">
        <w:t>, 3GPP can</w:t>
      </w:r>
      <w:r w:rsidR="00DD7198">
        <w:t>:</w:t>
      </w:r>
      <w:r w:rsidR="007A786D">
        <w:t xml:space="preserve"> </w:t>
      </w:r>
    </w:p>
    <w:p w14:paraId="6AC27108" w14:textId="4718FC8F" w:rsidR="00DD7198" w:rsidRDefault="00DD7198" w:rsidP="00DD7198">
      <w:pPr>
        <w:pStyle w:val="B2"/>
        <w:numPr>
          <w:ilvl w:val="0"/>
          <w:numId w:val="13"/>
        </w:numPr>
      </w:pPr>
      <w:r>
        <w:t>document the band plan and relevant regulation,</w:t>
      </w:r>
      <w:r w:rsidR="007A786D">
        <w:t xml:space="preserve"> </w:t>
      </w:r>
      <w:r>
        <w:t xml:space="preserve">as </w:t>
      </w:r>
      <w:r w:rsidR="007A786D">
        <w:t>requested by operator(s</w:t>
      </w:r>
      <w:proofErr w:type="gramStart"/>
      <w:r w:rsidR="007A786D">
        <w:t>)</w:t>
      </w:r>
      <w:r w:rsidR="00AE29A1">
        <w:t>;</w:t>
      </w:r>
      <w:proofErr w:type="gramEnd"/>
      <w:r w:rsidR="007A786D">
        <w:t xml:space="preserve"> </w:t>
      </w:r>
    </w:p>
    <w:p w14:paraId="6F8EAEBD" w14:textId="56039BDB" w:rsidR="00DD7198" w:rsidRDefault="00DD7198" w:rsidP="00DD7198">
      <w:pPr>
        <w:pStyle w:val="B2"/>
        <w:numPr>
          <w:ilvl w:val="0"/>
          <w:numId w:val="13"/>
        </w:numPr>
      </w:pPr>
      <w:r>
        <w:t>perform a survey of</w:t>
      </w:r>
      <w:r w:rsidR="007A786D">
        <w:t xml:space="preserve"> co-existence </w:t>
      </w:r>
      <w:r>
        <w:t>scenario</w:t>
      </w:r>
      <w:r w:rsidR="00AE29A1">
        <w:t>;</w:t>
      </w:r>
      <w:r w:rsidR="007A786D">
        <w:t xml:space="preserve"> and</w:t>
      </w:r>
    </w:p>
    <w:p w14:paraId="31916F7D" w14:textId="4E94EEBB" w:rsidR="004B4783" w:rsidRDefault="00DD7198" w:rsidP="007F177C">
      <w:pPr>
        <w:pStyle w:val="B2"/>
        <w:numPr>
          <w:ilvl w:val="0"/>
          <w:numId w:val="13"/>
        </w:numPr>
      </w:pPr>
      <w:r>
        <w:t>consider</w:t>
      </w:r>
      <w:r w:rsidR="007A786D">
        <w:t xml:space="preserve"> additional emission </w:t>
      </w:r>
      <w:r>
        <w:t xml:space="preserve">and </w:t>
      </w:r>
      <w:r w:rsidR="007A786D">
        <w:t>PFD limits</w:t>
      </w:r>
      <w:r>
        <w:t>, if any</w:t>
      </w:r>
      <w:r w:rsidR="007A786D">
        <w:t>.</w:t>
      </w:r>
    </w:p>
    <w:p w14:paraId="3BF20E7E" w14:textId="3C26A4EA" w:rsidR="00251291" w:rsidRDefault="007A786D" w:rsidP="00251291">
      <w:pPr>
        <w:pStyle w:val="B2"/>
        <w:ind w:left="0" w:firstLine="0"/>
      </w:pPr>
      <w:r>
        <w:t xml:space="preserve">   </w:t>
      </w:r>
    </w:p>
    <w:p w14:paraId="4F390ADE" w14:textId="24A2548E" w:rsidR="00B02170" w:rsidRPr="006168D2" w:rsidRDefault="005E188C" w:rsidP="00251291">
      <w:pPr>
        <w:pStyle w:val="Proposal"/>
      </w:pPr>
      <w:r>
        <w:t>Proposal:</w:t>
      </w:r>
      <w:r>
        <w:tab/>
      </w:r>
      <w:r w:rsidR="000B1E5D">
        <w:t xml:space="preserve">We kindly ask 3GPP to consider </w:t>
      </w:r>
      <w:r w:rsidR="00C107A2">
        <w:t xml:space="preserve">the </w:t>
      </w:r>
      <w:r w:rsidR="000B1E5D">
        <w:t xml:space="preserve">presented information to progress </w:t>
      </w:r>
      <w:r w:rsidR="008B0FB0">
        <w:t>the discussion</w:t>
      </w:r>
      <w:r w:rsidR="000B1E5D">
        <w:t xml:space="preserve"> on satellite communication in terrestrial bands based on the 3GPP NTN technologies</w:t>
      </w:r>
      <w:r w:rsidR="00251291">
        <w:t>.</w:t>
      </w:r>
      <w:r w:rsidR="00B02170">
        <w:t xml:space="preserve"> </w:t>
      </w:r>
    </w:p>
    <w:bookmarkEnd w:id="0"/>
    <w:p w14:paraId="446075F6" w14:textId="7C7D2D55" w:rsidR="001A4A9A" w:rsidRPr="00D20165" w:rsidRDefault="00067036" w:rsidP="001A4A9A">
      <w:pPr>
        <w:pStyle w:val="Heading1"/>
      </w:pPr>
      <w:r>
        <w:t>4</w:t>
      </w:r>
      <w:r w:rsidR="001A4A9A" w:rsidRPr="00D20165">
        <w:tab/>
        <w:t>References</w:t>
      </w:r>
    </w:p>
    <w:p w14:paraId="0A778A39" w14:textId="1E317F83" w:rsidR="005E188C" w:rsidRDefault="003B77B5" w:rsidP="009C1173">
      <w:pPr>
        <w:pStyle w:val="EX"/>
      </w:pPr>
      <w:bookmarkStart w:id="1" w:name="_Ref168948852"/>
      <w:r>
        <w:t xml:space="preserve">US </w:t>
      </w:r>
      <w:r w:rsidR="005E188C">
        <w:t>FCC, "</w:t>
      </w:r>
      <w:r w:rsidR="005E188C" w:rsidRPr="005E188C">
        <w:t xml:space="preserve">Single Network Future: Supplemental Coverage </w:t>
      </w:r>
      <w:proofErr w:type="gramStart"/>
      <w:r w:rsidR="005E188C" w:rsidRPr="005E188C">
        <w:t>From</w:t>
      </w:r>
      <w:proofErr w:type="gramEnd"/>
      <w:r w:rsidR="005E188C" w:rsidRPr="005E188C">
        <w:t xml:space="preserve"> Space; Space Innovation</w:t>
      </w:r>
      <w:r w:rsidR="005E188C">
        <w:t xml:space="preserve">", </w:t>
      </w:r>
      <w:r w:rsidR="005E188C" w:rsidRPr="005E188C">
        <w:t>Notice of Proposed Rulemaking</w:t>
      </w:r>
      <w:r w:rsidR="005E188C">
        <w:t xml:space="preserve">, </w:t>
      </w:r>
      <w:r w:rsidR="005E188C" w:rsidRPr="005E188C">
        <w:t>IB Docket No. 22-271</w:t>
      </w:r>
      <w:r w:rsidR="005E188C">
        <w:t>, March 2023</w:t>
      </w:r>
      <w:bookmarkEnd w:id="1"/>
    </w:p>
    <w:p w14:paraId="69684A93" w14:textId="17BF4DA2" w:rsidR="005E188C" w:rsidRDefault="005259AC" w:rsidP="009C1173">
      <w:pPr>
        <w:pStyle w:val="EX"/>
      </w:pPr>
      <w:bookmarkStart w:id="2" w:name="_Ref168948865"/>
      <w:r>
        <w:t xml:space="preserve">US </w:t>
      </w:r>
      <w:r w:rsidR="005E188C">
        <w:t>FCC, "</w:t>
      </w:r>
      <w:r w:rsidR="005E188C" w:rsidRPr="005E188C">
        <w:t xml:space="preserve">Single Network Future: Supplemental Coverage from Space </w:t>
      </w:r>
      <w:r w:rsidR="005E188C">
        <w:t xml:space="preserve">", </w:t>
      </w:r>
      <w:r w:rsidR="005E188C" w:rsidRPr="005E188C">
        <w:t>REPORT AND ORDER AND FURTHER NOTICE OF PROPOSED RULEMAKING</w:t>
      </w:r>
      <w:r w:rsidR="005E188C">
        <w:t>,</w:t>
      </w:r>
      <w:r w:rsidR="005E188C" w:rsidRPr="005E188C">
        <w:t xml:space="preserve"> IB Docket No. 22-27</w:t>
      </w:r>
      <w:r w:rsidR="005E188C">
        <w:t>1, March 2024, URL:</w:t>
      </w:r>
      <w:r>
        <w:t xml:space="preserve"> </w:t>
      </w:r>
      <w:r w:rsidRPr="005259AC">
        <w:t>https://docs.fcc.gov/public/attachments/FCC-24-28A1.pdf</w:t>
      </w:r>
      <w:r>
        <w:t xml:space="preserve"> </w:t>
      </w:r>
      <w:bookmarkEnd w:id="2"/>
    </w:p>
    <w:p w14:paraId="181D6C3D" w14:textId="2E14F556" w:rsidR="00344FE9" w:rsidRDefault="00344FE9" w:rsidP="007A52B5">
      <w:pPr>
        <w:pStyle w:val="EX"/>
      </w:pPr>
      <w:bookmarkStart w:id="3" w:name="_Ref215668961"/>
      <w:r>
        <w:t>US FCC, "</w:t>
      </w:r>
      <w:r w:rsidR="006964E6">
        <w:t>Application for Authority for Modification of the SpaceX NGSO Satellite System to Add a Direct to Cellular System</w:t>
      </w:r>
      <w:r>
        <w:t xml:space="preserve">", </w:t>
      </w:r>
      <w:r w:rsidR="00210522">
        <w:t xml:space="preserve">March 2025, </w:t>
      </w:r>
      <w:r>
        <w:t xml:space="preserve">URL: </w:t>
      </w:r>
      <w:r w:rsidR="006964E6" w:rsidRPr="006964E6">
        <w:t>https://docs.fcc.gov/public/attachments/DA-25-197A1.pdf</w:t>
      </w:r>
      <w:bookmarkEnd w:id="3"/>
    </w:p>
    <w:p w14:paraId="44D50CC9" w14:textId="0687C950" w:rsidR="003B77B5" w:rsidRDefault="003B77B5" w:rsidP="0076207C">
      <w:pPr>
        <w:pStyle w:val="EX"/>
      </w:pPr>
      <w:bookmarkStart w:id="4" w:name="_Ref215586330"/>
      <w:bookmarkStart w:id="5" w:name="_Ref168948877"/>
      <w:r>
        <w:t xml:space="preserve">ACMA, "Operation of an IMT satellite direct-to-mobile service", September 2024, URL: </w:t>
      </w:r>
      <w:r w:rsidRPr="003B77B5">
        <w:t>https://www.acma.gov.au/sites/default/files/2025-05/Regulatory%20guide_Operation%20of%20an%20IMT%20satellite%20direct-to-mobile%20service_0.pdf</w:t>
      </w:r>
      <w:bookmarkEnd w:id="4"/>
    </w:p>
    <w:p w14:paraId="16DBB8A6" w14:textId="75F1524D" w:rsidR="005259AC" w:rsidRDefault="005259AC" w:rsidP="00B02170">
      <w:pPr>
        <w:pStyle w:val="EX"/>
      </w:pPr>
      <w:bookmarkStart w:id="6" w:name="_Ref215657688"/>
      <w:r>
        <w:t>ISED, "</w:t>
      </w:r>
      <w:r w:rsidRPr="005259AC">
        <w:t>Decision on a Policy, Licensing and Technical Framework for Supplemental Mobile Coverage by Satellite</w:t>
      </w:r>
      <w:r>
        <w:t xml:space="preserve">", February 2025, URL: </w:t>
      </w:r>
      <w:r w:rsidR="005316CB" w:rsidRPr="005316CB">
        <w:t>https://ised-isde.canada.ca/site/spectrum-management-telecommunications/en/learn-more/key-documents/consultations/decision-policy-licensing-and-technical-framework-supplemental-mobile-coverage-satellite</w:t>
      </w:r>
      <w:bookmarkEnd w:id="6"/>
    </w:p>
    <w:p w14:paraId="76F2A0D3" w14:textId="08BAE3A4" w:rsidR="005E188C" w:rsidRDefault="005316CB" w:rsidP="005538A3">
      <w:pPr>
        <w:pStyle w:val="EX"/>
      </w:pPr>
      <w:bookmarkStart w:id="7" w:name="_Ref215657799"/>
      <w:r>
        <w:t>ISED, "</w:t>
      </w:r>
      <w:r w:rsidRPr="005316CB">
        <w:t>SRSP-103 Technical Requirements for Space Stations Providing Supplemental Mobile Coverage by Satellite</w:t>
      </w:r>
      <w:r>
        <w:t xml:space="preserve">", May 2025, URL: </w:t>
      </w:r>
      <w:r w:rsidRPr="005316CB">
        <w:t>https://ised-isde.canada.ca/site/spectrum-management-telecommunications/en/devices-and-equipment/standard-radio-system-plans/srsp-103-technical-requirements-space-stations-providing-supplemental-mobile-coverage-satellite</w:t>
      </w:r>
      <w:bookmarkEnd w:id="5"/>
      <w:bookmarkEnd w:id="7"/>
    </w:p>
    <w:p w14:paraId="2AA8F5BF" w14:textId="73E7A825" w:rsidR="00281BB2" w:rsidRDefault="00281BB2" w:rsidP="00AF4C01">
      <w:pPr>
        <w:pStyle w:val="EX"/>
      </w:pPr>
      <w:bookmarkStart w:id="8" w:name="_Ref215671397"/>
      <w:r>
        <w:t>Ofcom, "</w:t>
      </w:r>
      <w:r w:rsidR="00B2000B">
        <w:t>Enabling satellite direct to device services in mobile spectrum bands</w:t>
      </w:r>
      <w:r>
        <w:t>",</w:t>
      </w:r>
      <w:r w:rsidR="00B2000B">
        <w:t xml:space="preserve"> October 2025, </w:t>
      </w:r>
      <w:r w:rsidR="002F0BBE">
        <w:t xml:space="preserve">URL: </w:t>
      </w:r>
      <w:r w:rsidR="002F0BBE" w:rsidRPr="002F0BBE">
        <w:t>https://www.ofcom.org.uk/siteassets/resources/documents/consultations/category-1-10-weeks/consultation-enabling-satellite-direct-to-device-services-in-mobile-spectrum-bands/main-documents/statement-and-further-consultation-enabling-satellite-direct-to-device-services-in-mobile-spectrum-bands.pdf</w:t>
      </w:r>
      <w:bookmarkEnd w:id="8"/>
    </w:p>
    <w:p w14:paraId="16CE70C9" w14:textId="06C89724" w:rsidR="0057389F" w:rsidRDefault="0057389F" w:rsidP="00B02170">
      <w:pPr>
        <w:pStyle w:val="EX"/>
        <w:numPr>
          <w:ilvl w:val="0"/>
          <w:numId w:val="0"/>
        </w:numPr>
      </w:pPr>
    </w:p>
    <w:sectPr w:rsidR="0057389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856BA" w14:textId="77777777" w:rsidR="000F578E" w:rsidRDefault="000F578E">
      <w:r>
        <w:separator/>
      </w:r>
    </w:p>
  </w:endnote>
  <w:endnote w:type="continuationSeparator" w:id="0">
    <w:p w14:paraId="5DB365C9" w14:textId="77777777" w:rsidR="000F578E" w:rsidRDefault="000F5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0FFA8" w14:textId="77777777" w:rsidR="000F578E" w:rsidRDefault="000F578E">
      <w:r>
        <w:separator/>
      </w:r>
    </w:p>
  </w:footnote>
  <w:footnote w:type="continuationSeparator" w:id="0">
    <w:p w14:paraId="1EAE3F2C" w14:textId="77777777" w:rsidR="000F578E" w:rsidRDefault="000F57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 w:numId="13" w16cid:durableId="61032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53AE"/>
    <w:rsid w:val="00015E4F"/>
    <w:rsid w:val="000170BF"/>
    <w:rsid w:val="0002022A"/>
    <w:rsid w:val="000255A7"/>
    <w:rsid w:val="00025CDD"/>
    <w:rsid w:val="00033397"/>
    <w:rsid w:val="00040095"/>
    <w:rsid w:val="00043CEE"/>
    <w:rsid w:val="00045505"/>
    <w:rsid w:val="000469B1"/>
    <w:rsid w:val="00051834"/>
    <w:rsid w:val="00052248"/>
    <w:rsid w:val="00054136"/>
    <w:rsid w:val="00054A22"/>
    <w:rsid w:val="00054AC7"/>
    <w:rsid w:val="0005596B"/>
    <w:rsid w:val="00055B36"/>
    <w:rsid w:val="000614B3"/>
    <w:rsid w:val="00061E44"/>
    <w:rsid w:val="00062023"/>
    <w:rsid w:val="000655A6"/>
    <w:rsid w:val="00067036"/>
    <w:rsid w:val="00071B6B"/>
    <w:rsid w:val="000759ED"/>
    <w:rsid w:val="00077219"/>
    <w:rsid w:val="0007728A"/>
    <w:rsid w:val="00080512"/>
    <w:rsid w:val="00082BBB"/>
    <w:rsid w:val="000837B8"/>
    <w:rsid w:val="00085860"/>
    <w:rsid w:val="00085A6C"/>
    <w:rsid w:val="00090CBC"/>
    <w:rsid w:val="000916E6"/>
    <w:rsid w:val="0009701A"/>
    <w:rsid w:val="0009755D"/>
    <w:rsid w:val="00097BFB"/>
    <w:rsid w:val="000A2DD7"/>
    <w:rsid w:val="000A365D"/>
    <w:rsid w:val="000A3950"/>
    <w:rsid w:val="000A3ADF"/>
    <w:rsid w:val="000A7649"/>
    <w:rsid w:val="000A7E3A"/>
    <w:rsid w:val="000B14F0"/>
    <w:rsid w:val="000B1E5D"/>
    <w:rsid w:val="000B35AA"/>
    <w:rsid w:val="000C1674"/>
    <w:rsid w:val="000C47C3"/>
    <w:rsid w:val="000C5F64"/>
    <w:rsid w:val="000C7B5A"/>
    <w:rsid w:val="000D08CF"/>
    <w:rsid w:val="000D0F44"/>
    <w:rsid w:val="000D120D"/>
    <w:rsid w:val="000D4893"/>
    <w:rsid w:val="000D503E"/>
    <w:rsid w:val="000D58AB"/>
    <w:rsid w:val="000D71F8"/>
    <w:rsid w:val="000D7664"/>
    <w:rsid w:val="000D7FB6"/>
    <w:rsid w:val="000E021F"/>
    <w:rsid w:val="000E0FDF"/>
    <w:rsid w:val="000E35CB"/>
    <w:rsid w:val="000E5006"/>
    <w:rsid w:val="000E7E18"/>
    <w:rsid w:val="000E7E28"/>
    <w:rsid w:val="000F06B2"/>
    <w:rsid w:val="000F3A73"/>
    <w:rsid w:val="000F578E"/>
    <w:rsid w:val="000F6B44"/>
    <w:rsid w:val="000F6DE5"/>
    <w:rsid w:val="000F7EA1"/>
    <w:rsid w:val="00102CDF"/>
    <w:rsid w:val="00103388"/>
    <w:rsid w:val="00104BC6"/>
    <w:rsid w:val="001070C5"/>
    <w:rsid w:val="00107896"/>
    <w:rsid w:val="00110ECA"/>
    <w:rsid w:val="001133AB"/>
    <w:rsid w:val="00114F66"/>
    <w:rsid w:val="001152D7"/>
    <w:rsid w:val="0012087C"/>
    <w:rsid w:val="001216D4"/>
    <w:rsid w:val="00122B1F"/>
    <w:rsid w:val="00124FD7"/>
    <w:rsid w:val="0012647B"/>
    <w:rsid w:val="00131452"/>
    <w:rsid w:val="00133525"/>
    <w:rsid w:val="00136FA6"/>
    <w:rsid w:val="001420AD"/>
    <w:rsid w:val="00146EA0"/>
    <w:rsid w:val="00147634"/>
    <w:rsid w:val="00152B26"/>
    <w:rsid w:val="00155B7A"/>
    <w:rsid w:val="001560B6"/>
    <w:rsid w:val="001579A6"/>
    <w:rsid w:val="00157FC7"/>
    <w:rsid w:val="00160F7D"/>
    <w:rsid w:val="00167289"/>
    <w:rsid w:val="00175489"/>
    <w:rsid w:val="00175496"/>
    <w:rsid w:val="001823BF"/>
    <w:rsid w:val="00190EC0"/>
    <w:rsid w:val="00195DFD"/>
    <w:rsid w:val="00196EAF"/>
    <w:rsid w:val="0019748B"/>
    <w:rsid w:val="001A1590"/>
    <w:rsid w:val="001A29F8"/>
    <w:rsid w:val="001A4A9A"/>
    <w:rsid w:val="001A4C42"/>
    <w:rsid w:val="001B5160"/>
    <w:rsid w:val="001C1EC7"/>
    <w:rsid w:val="001C21C3"/>
    <w:rsid w:val="001C2419"/>
    <w:rsid w:val="001D02C2"/>
    <w:rsid w:val="001D7AB9"/>
    <w:rsid w:val="001E2B83"/>
    <w:rsid w:val="001E53C6"/>
    <w:rsid w:val="001E5972"/>
    <w:rsid w:val="001E7EB8"/>
    <w:rsid w:val="001F09CF"/>
    <w:rsid w:val="001F0C1D"/>
    <w:rsid w:val="001F1132"/>
    <w:rsid w:val="001F168B"/>
    <w:rsid w:val="001F3B0C"/>
    <w:rsid w:val="001F61DB"/>
    <w:rsid w:val="001F6FEF"/>
    <w:rsid w:val="00202707"/>
    <w:rsid w:val="00203C41"/>
    <w:rsid w:val="0020699F"/>
    <w:rsid w:val="00206D85"/>
    <w:rsid w:val="00207D30"/>
    <w:rsid w:val="00210522"/>
    <w:rsid w:val="0021231E"/>
    <w:rsid w:val="002135A3"/>
    <w:rsid w:val="0021586B"/>
    <w:rsid w:val="00220485"/>
    <w:rsid w:val="00222905"/>
    <w:rsid w:val="0022376B"/>
    <w:rsid w:val="00223880"/>
    <w:rsid w:val="002256E5"/>
    <w:rsid w:val="002256F0"/>
    <w:rsid w:val="00227ABB"/>
    <w:rsid w:val="002315A5"/>
    <w:rsid w:val="00233CDA"/>
    <w:rsid w:val="002347A2"/>
    <w:rsid w:val="00240197"/>
    <w:rsid w:val="00243B9F"/>
    <w:rsid w:val="002450D8"/>
    <w:rsid w:val="00247926"/>
    <w:rsid w:val="00251291"/>
    <w:rsid w:val="002513AD"/>
    <w:rsid w:val="00253BAB"/>
    <w:rsid w:val="00257994"/>
    <w:rsid w:val="002675F0"/>
    <w:rsid w:val="00267B06"/>
    <w:rsid w:val="00276EE4"/>
    <w:rsid w:val="00281BB2"/>
    <w:rsid w:val="002954D8"/>
    <w:rsid w:val="002956C3"/>
    <w:rsid w:val="00295D6A"/>
    <w:rsid w:val="002A0F1F"/>
    <w:rsid w:val="002A6DD9"/>
    <w:rsid w:val="002B168B"/>
    <w:rsid w:val="002B42CA"/>
    <w:rsid w:val="002B4C3E"/>
    <w:rsid w:val="002B6339"/>
    <w:rsid w:val="002C1767"/>
    <w:rsid w:val="002C3DCF"/>
    <w:rsid w:val="002C57BF"/>
    <w:rsid w:val="002C76DC"/>
    <w:rsid w:val="002D12F5"/>
    <w:rsid w:val="002D366C"/>
    <w:rsid w:val="002E00EE"/>
    <w:rsid w:val="002E2905"/>
    <w:rsid w:val="002E492A"/>
    <w:rsid w:val="002E59AC"/>
    <w:rsid w:val="002E6E67"/>
    <w:rsid w:val="002E7463"/>
    <w:rsid w:val="002F057E"/>
    <w:rsid w:val="002F0BBE"/>
    <w:rsid w:val="002F2CF6"/>
    <w:rsid w:val="002F32C6"/>
    <w:rsid w:val="002F5F31"/>
    <w:rsid w:val="002F6CBC"/>
    <w:rsid w:val="002F7399"/>
    <w:rsid w:val="003036B6"/>
    <w:rsid w:val="00304FE5"/>
    <w:rsid w:val="00305217"/>
    <w:rsid w:val="00306BD4"/>
    <w:rsid w:val="0031034F"/>
    <w:rsid w:val="0031063C"/>
    <w:rsid w:val="00312AA9"/>
    <w:rsid w:val="00313552"/>
    <w:rsid w:val="00313A20"/>
    <w:rsid w:val="003169F9"/>
    <w:rsid w:val="003172DC"/>
    <w:rsid w:val="00321796"/>
    <w:rsid w:val="00322FC7"/>
    <w:rsid w:val="00325ED4"/>
    <w:rsid w:val="003320B5"/>
    <w:rsid w:val="0033276C"/>
    <w:rsid w:val="00335668"/>
    <w:rsid w:val="00336AC2"/>
    <w:rsid w:val="00337836"/>
    <w:rsid w:val="003448CA"/>
    <w:rsid w:val="00344FE9"/>
    <w:rsid w:val="00347ADE"/>
    <w:rsid w:val="003505A8"/>
    <w:rsid w:val="0035075D"/>
    <w:rsid w:val="0035327D"/>
    <w:rsid w:val="0035462D"/>
    <w:rsid w:val="00356834"/>
    <w:rsid w:val="00360686"/>
    <w:rsid w:val="003631EB"/>
    <w:rsid w:val="00366A6D"/>
    <w:rsid w:val="003701AC"/>
    <w:rsid w:val="0037441D"/>
    <w:rsid w:val="003753AF"/>
    <w:rsid w:val="003759E9"/>
    <w:rsid w:val="003765B8"/>
    <w:rsid w:val="0038066E"/>
    <w:rsid w:val="00381990"/>
    <w:rsid w:val="003846A1"/>
    <w:rsid w:val="00390C9B"/>
    <w:rsid w:val="00394D23"/>
    <w:rsid w:val="00396185"/>
    <w:rsid w:val="003A0483"/>
    <w:rsid w:val="003A0D7C"/>
    <w:rsid w:val="003B2B5F"/>
    <w:rsid w:val="003B77B5"/>
    <w:rsid w:val="003C039C"/>
    <w:rsid w:val="003C0E31"/>
    <w:rsid w:val="003C10F0"/>
    <w:rsid w:val="003C3971"/>
    <w:rsid w:val="003C564B"/>
    <w:rsid w:val="003D2F32"/>
    <w:rsid w:val="003D36FA"/>
    <w:rsid w:val="003E56CF"/>
    <w:rsid w:val="003E61E5"/>
    <w:rsid w:val="003E7753"/>
    <w:rsid w:val="003F1D6E"/>
    <w:rsid w:val="003F27D4"/>
    <w:rsid w:val="003F36E6"/>
    <w:rsid w:val="003F3BFB"/>
    <w:rsid w:val="003F7146"/>
    <w:rsid w:val="003F7F27"/>
    <w:rsid w:val="00401B29"/>
    <w:rsid w:val="00404C32"/>
    <w:rsid w:val="00413124"/>
    <w:rsid w:val="00420C77"/>
    <w:rsid w:val="00423334"/>
    <w:rsid w:val="004236CF"/>
    <w:rsid w:val="00423901"/>
    <w:rsid w:val="004267DF"/>
    <w:rsid w:val="004345EC"/>
    <w:rsid w:val="0043625E"/>
    <w:rsid w:val="004459D8"/>
    <w:rsid w:val="00447B40"/>
    <w:rsid w:val="0045539B"/>
    <w:rsid w:val="0047076D"/>
    <w:rsid w:val="004720AB"/>
    <w:rsid w:val="00473A1A"/>
    <w:rsid w:val="00477138"/>
    <w:rsid w:val="004826A9"/>
    <w:rsid w:val="00482CA3"/>
    <w:rsid w:val="00485CDB"/>
    <w:rsid w:val="004875FD"/>
    <w:rsid w:val="004920F0"/>
    <w:rsid w:val="00497786"/>
    <w:rsid w:val="004A6B0A"/>
    <w:rsid w:val="004B2602"/>
    <w:rsid w:val="004B4783"/>
    <w:rsid w:val="004B4AEA"/>
    <w:rsid w:val="004B5103"/>
    <w:rsid w:val="004B5504"/>
    <w:rsid w:val="004B6C23"/>
    <w:rsid w:val="004B709D"/>
    <w:rsid w:val="004C1601"/>
    <w:rsid w:val="004C3223"/>
    <w:rsid w:val="004C658D"/>
    <w:rsid w:val="004C6E0D"/>
    <w:rsid w:val="004D034A"/>
    <w:rsid w:val="004D3578"/>
    <w:rsid w:val="004D40A9"/>
    <w:rsid w:val="004E213A"/>
    <w:rsid w:val="004E2E28"/>
    <w:rsid w:val="004E5A37"/>
    <w:rsid w:val="004E6A20"/>
    <w:rsid w:val="004F0988"/>
    <w:rsid w:val="004F18BE"/>
    <w:rsid w:val="004F3340"/>
    <w:rsid w:val="004F3E3D"/>
    <w:rsid w:val="004F42AF"/>
    <w:rsid w:val="004F52F2"/>
    <w:rsid w:val="004F75AB"/>
    <w:rsid w:val="004F7AE1"/>
    <w:rsid w:val="00501E62"/>
    <w:rsid w:val="005020AC"/>
    <w:rsid w:val="00503615"/>
    <w:rsid w:val="00504189"/>
    <w:rsid w:val="0050720F"/>
    <w:rsid w:val="00511ABB"/>
    <w:rsid w:val="00513289"/>
    <w:rsid w:val="005142DF"/>
    <w:rsid w:val="0051524B"/>
    <w:rsid w:val="00521C56"/>
    <w:rsid w:val="005259AC"/>
    <w:rsid w:val="00526AA8"/>
    <w:rsid w:val="00526C53"/>
    <w:rsid w:val="00526CFF"/>
    <w:rsid w:val="00527FCC"/>
    <w:rsid w:val="005316CB"/>
    <w:rsid w:val="00532B16"/>
    <w:rsid w:val="0053388B"/>
    <w:rsid w:val="00534718"/>
    <w:rsid w:val="0053575D"/>
    <w:rsid w:val="00535773"/>
    <w:rsid w:val="00537AB4"/>
    <w:rsid w:val="00543C44"/>
    <w:rsid w:val="00543E6C"/>
    <w:rsid w:val="00551FC5"/>
    <w:rsid w:val="005538A3"/>
    <w:rsid w:val="00557466"/>
    <w:rsid w:val="00557A65"/>
    <w:rsid w:val="00557AC6"/>
    <w:rsid w:val="005610F6"/>
    <w:rsid w:val="005613A4"/>
    <w:rsid w:val="005622EE"/>
    <w:rsid w:val="00564289"/>
    <w:rsid w:val="00565087"/>
    <w:rsid w:val="00566ED3"/>
    <w:rsid w:val="00570DD5"/>
    <w:rsid w:val="005721BB"/>
    <w:rsid w:val="00572E14"/>
    <w:rsid w:val="0057389F"/>
    <w:rsid w:val="005771A9"/>
    <w:rsid w:val="00580798"/>
    <w:rsid w:val="00585697"/>
    <w:rsid w:val="005856CE"/>
    <w:rsid w:val="00586775"/>
    <w:rsid w:val="005901EC"/>
    <w:rsid w:val="005902E6"/>
    <w:rsid w:val="00593DA4"/>
    <w:rsid w:val="00593F97"/>
    <w:rsid w:val="00596066"/>
    <w:rsid w:val="005973BE"/>
    <w:rsid w:val="005A2A38"/>
    <w:rsid w:val="005A2A65"/>
    <w:rsid w:val="005A3F5C"/>
    <w:rsid w:val="005A4AC3"/>
    <w:rsid w:val="005A5986"/>
    <w:rsid w:val="005B0196"/>
    <w:rsid w:val="005B3482"/>
    <w:rsid w:val="005B65A9"/>
    <w:rsid w:val="005D2E01"/>
    <w:rsid w:val="005D7526"/>
    <w:rsid w:val="005E188C"/>
    <w:rsid w:val="005E2535"/>
    <w:rsid w:val="005E69AE"/>
    <w:rsid w:val="005E7977"/>
    <w:rsid w:val="005F4043"/>
    <w:rsid w:val="005F7338"/>
    <w:rsid w:val="00600D5B"/>
    <w:rsid w:val="00602AEA"/>
    <w:rsid w:val="00607664"/>
    <w:rsid w:val="00607E3C"/>
    <w:rsid w:val="00610A37"/>
    <w:rsid w:val="00614FDF"/>
    <w:rsid w:val="006168D2"/>
    <w:rsid w:val="006174E1"/>
    <w:rsid w:val="006246A7"/>
    <w:rsid w:val="0062595A"/>
    <w:rsid w:val="00625F3F"/>
    <w:rsid w:val="00630F6B"/>
    <w:rsid w:val="00632227"/>
    <w:rsid w:val="006337F2"/>
    <w:rsid w:val="00634730"/>
    <w:rsid w:val="0063543D"/>
    <w:rsid w:val="0063630D"/>
    <w:rsid w:val="00647114"/>
    <w:rsid w:val="00651308"/>
    <w:rsid w:val="00652272"/>
    <w:rsid w:val="00654D3E"/>
    <w:rsid w:val="00662404"/>
    <w:rsid w:val="00666CC4"/>
    <w:rsid w:val="006675E6"/>
    <w:rsid w:val="006704EC"/>
    <w:rsid w:val="0067420A"/>
    <w:rsid w:val="006750D2"/>
    <w:rsid w:val="006768D5"/>
    <w:rsid w:val="006777E8"/>
    <w:rsid w:val="00677EA2"/>
    <w:rsid w:val="006818C6"/>
    <w:rsid w:val="0068207C"/>
    <w:rsid w:val="0068362C"/>
    <w:rsid w:val="0068533C"/>
    <w:rsid w:val="00686C3D"/>
    <w:rsid w:val="0069226A"/>
    <w:rsid w:val="00692420"/>
    <w:rsid w:val="00692DD2"/>
    <w:rsid w:val="00695310"/>
    <w:rsid w:val="00695EB1"/>
    <w:rsid w:val="006964E6"/>
    <w:rsid w:val="006A13A8"/>
    <w:rsid w:val="006A29FD"/>
    <w:rsid w:val="006A323F"/>
    <w:rsid w:val="006A4F2D"/>
    <w:rsid w:val="006A532E"/>
    <w:rsid w:val="006A7E02"/>
    <w:rsid w:val="006B0669"/>
    <w:rsid w:val="006B30D0"/>
    <w:rsid w:val="006B6473"/>
    <w:rsid w:val="006B7101"/>
    <w:rsid w:val="006B7CA8"/>
    <w:rsid w:val="006C0661"/>
    <w:rsid w:val="006C3D95"/>
    <w:rsid w:val="006C43B4"/>
    <w:rsid w:val="006C4C0D"/>
    <w:rsid w:val="006C4C72"/>
    <w:rsid w:val="006C708C"/>
    <w:rsid w:val="006D43A6"/>
    <w:rsid w:val="006D489B"/>
    <w:rsid w:val="006D4C74"/>
    <w:rsid w:val="006D713E"/>
    <w:rsid w:val="006D7A14"/>
    <w:rsid w:val="006D7C0C"/>
    <w:rsid w:val="006E0786"/>
    <w:rsid w:val="006E5C86"/>
    <w:rsid w:val="006E6E28"/>
    <w:rsid w:val="006F5F30"/>
    <w:rsid w:val="0070310A"/>
    <w:rsid w:val="007037D0"/>
    <w:rsid w:val="00710828"/>
    <w:rsid w:val="00713C44"/>
    <w:rsid w:val="00715490"/>
    <w:rsid w:val="00716FAD"/>
    <w:rsid w:val="00721F55"/>
    <w:rsid w:val="00722839"/>
    <w:rsid w:val="0072458F"/>
    <w:rsid w:val="00724E32"/>
    <w:rsid w:val="0072589B"/>
    <w:rsid w:val="007316B1"/>
    <w:rsid w:val="00731EC9"/>
    <w:rsid w:val="00732E98"/>
    <w:rsid w:val="007345D3"/>
    <w:rsid w:val="00734A5B"/>
    <w:rsid w:val="007368AE"/>
    <w:rsid w:val="00737DB9"/>
    <w:rsid w:val="0074026F"/>
    <w:rsid w:val="007429F6"/>
    <w:rsid w:val="00744C8E"/>
    <w:rsid w:val="00744E76"/>
    <w:rsid w:val="007457C9"/>
    <w:rsid w:val="00745D52"/>
    <w:rsid w:val="00752198"/>
    <w:rsid w:val="0075242E"/>
    <w:rsid w:val="00753881"/>
    <w:rsid w:val="00757095"/>
    <w:rsid w:val="00760317"/>
    <w:rsid w:val="007613DA"/>
    <w:rsid w:val="007630B1"/>
    <w:rsid w:val="00765D86"/>
    <w:rsid w:val="007713D4"/>
    <w:rsid w:val="00774DA4"/>
    <w:rsid w:val="00774F1E"/>
    <w:rsid w:val="00781A53"/>
    <w:rsid w:val="00781D07"/>
    <w:rsid w:val="00781F0F"/>
    <w:rsid w:val="00782965"/>
    <w:rsid w:val="0078318F"/>
    <w:rsid w:val="00786B9D"/>
    <w:rsid w:val="00792BC0"/>
    <w:rsid w:val="007A0324"/>
    <w:rsid w:val="007A10C0"/>
    <w:rsid w:val="007A4A7F"/>
    <w:rsid w:val="007A4E49"/>
    <w:rsid w:val="007A5AAB"/>
    <w:rsid w:val="007A634D"/>
    <w:rsid w:val="007A786D"/>
    <w:rsid w:val="007B0461"/>
    <w:rsid w:val="007B4856"/>
    <w:rsid w:val="007B600E"/>
    <w:rsid w:val="007C0A28"/>
    <w:rsid w:val="007C1C07"/>
    <w:rsid w:val="007C1DB3"/>
    <w:rsid w:val="007C24D1"/>
    <w:rsid w:val="007C2EB4"/>
    <w:rsid w:val="007C3B1A"/>
    <w:rsid w:val="007C3E62"/>
    <w:rsid w:val="007C413C"/>
    <w:rsid w:val="007C42E3"/>
    <w:rsid w:val="007C61A8"/>
    <w:rsid w:val="007D244E"/>
    <w:rsid w:val="007D45C5"/>
    <w:rsid w:val="007D4B9F"/>
    <w:rsid w:val="007D6D85"/>
    <w:rsid w:val="007E1FE6"/>
    <w:rsid w:val="007E405D"/>
    <w:rsid w:val="007F0F4A"/>
    <w:rsid w:val="007F177C"/>
    <w:rsid w:val="007F2274"/>
    <w:rsid w:val="007F23A8"/>
    <w:rsid w:val="007F6B8C"/>
    <w:rsid w:val="007F745E"/>
    <w:rsid w:val="008007D9"/>
    <w:rsid w:val="008028A4"/>
    <w:rsid w:val="00802901"/>
    <w:rsid w:val="0080674F"/>
    <w:rsid w:val="00806FDA"/>
    <w:rsid w:val="00820B25"/>
    <w:rsid w:val="008223AE"/>
    <w:rsid w:val="0082761D"/>
    <w:rsid w:val="00830747"/>
    <w:rsid w:val="0083282E"/>
    <w:rsid w:val="008334C0"/>
    <w:rsid w:val="0083621F"/>
    <w:rsid w:val="00840F50"/>
    <w:rsid w:val="00841737"/>
    <w:rsid w:val="00843D2B"/>
    <w:rsid w:val="00850B60"/>
    <w:rsid w:val="008605CF"/>
    <w:rsid w:val="0086112E"/>
    <w:rsid w:val="00865DDB"/>
    <w:rsid w:val="008768CA"/>
    <w:rsid w:val="008851FB"/>
    <w:rsid w:val="008929F3"/>
    <w:rsid w:val="008940D4"/>
    <w:rsid w:val="008A087E"/>
    <w:rsid w:val="008A1448"/>
    <w:rsid w:val="008A311D"/>
    <w:rsid w:val="008A3903"/>
    <w:rsid w:val="008B0466"/>
    <w:rsid w:val="008B0FB0"/>
    <w:rsid w:val="008B4D9E"/>
    <w:rsid w:val="008B5B26"/>
    <w:rsid w:val="008C0B4A"/>
    <w:rsid w:val="008C35F9"/>
    <w:rsid w:val="008C384C"/>
    <w:rsid w:val="008C62AD"/>
    <w:rsid w:val="008C7C66"/>
    <w:rsid w:val="008D158F"/>
    <w:rsid w:val="008D5675"/>
    <w:rsid w:val="008D75E9"/>
    <w:rsid w:val="008E1FF8"/>
    <w:rsid w:val="008E2F08"/>
    <w:rsid w:val="008E41BD"/>
    <w:rsid w:val="008E588D"/>
    <w:rsid w:val="008E76B8"/>
    <w:rsid w:val="008E7986"/>
    <w:rsid w:val="008F0727"/>
    <w:rsid w:val="008F5168"/>
    <w:rsid w:val="008F59B7"/>
    <w:rsid w:val="008F6131"/>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728"/>
    <w:rsid w:val="00942EC2"/>
    <w:rsid w:val="00943CED"/>
    <w:rsid w:val="009536FA"/>
    <w:rsid w:val="009557AC"/>
    <w:rsid w:val="0096068D"/>
    <w:rsid w:val="00962E01"/>
    <w:rsid w:val="00962ED2"/>
    <w:rsid w:val="0096307E"/>
    <w:rsid w:val="00963494"/>
    <w:rsid w:val="00970A07"/>
    <w:rsid w:val="00970DA4"/>
    <w:rsid w:val="009720BF"/>
    <w:rsid w:val="00972D6A"/>
    <w:rsid w:val="00973F6E"/>
    <w:rsid w:val="009747C3"/>
    <w:rsid w:val="009826B3"/>
    <w:rsid w:val="009873C7"/>
    <w:rsid w:val="00995497"/>
    <w:rsid w:val="00996113"/>
    <w:rsid w:val="00997281"/>
    <w:rsid w:val="009A1D95"/>
    <w:rsid w:val="009A286E"/>
    <w:rsid w:val="009A2BFA"/>
    <w:rsid w:val="009A6D5E"/>
    <w:rsid w:val="009A6DA8"/>
    <w:rsid w:val="009A73EF"/>
    <w:rsid w:val="009B12FD"/>
    <w:rsid w:val="009B2ABD"/>
    <w:rsid w:val="009B5DCE"/>
    <w:rsid w:val="009B6825"/>
    <w:rsid w:val="009C2E79"/>
    <w:rsid w:val="009C4185"/>
    <w:rsid w:val="009C6B1C"/>
    <w:rsid w:val="009D0A44"/>
    <w:rsid w:val="009D2A34"/>
    <w:rsid w:val="009D7141"/>
    <w:rsid w:val="009D7FAC"/>
    <w:rsid w:val="009E3248"/>
    <w:rsid w:val="009E55FD"/>
    <w:rsid w:val="009E6E52"/>
    <w:rsid w:val="009F1642"/>
    <w:rsid w:val="009F37B7"/>
    <w:rsid w:val="009F5E43"/>
    <w:rsid w:val="009F6F20"/>
    <w:rsid w:val="00A017A5"/>
    <w:rsid w:val="00A026E5"/>
    <w:rsid w:val="00A1046F"/>
    <w:rsid w:val="00A10F02"/>
    <w:rsid w:val="00A11010"/>
    <w:rsid w:val="00A1575E"/>
    <w:rsid w:val="00A15927"/>
    <w:rsid w:val="00A164B4"/>
    <w:rsid w:val="00A1696D"/>
    <w:rsid w:val="00A16F12"/>
    <w:rsid w:val="00A178D5"/>
    <w:rsid w:val="00A2361B"/>
    <w:rsid w:val="00A23A29"/>
    <w:rsid w:val="00A249C8"/>
    <w:rsid w:val="00A26956"/>
    <w:rsid w:val="00A3047C"/>
    <w:rsid w:val="00A32AF0"/>
    <w:rsid w:val="00A336AC"/>
    <w:rsid w:val="00A42C78"/>
    <w:rsid w:val="00A44143"/>
    <w:rsid w:val="00A52C69"/>
    <w:rsid w:val="00A53724"/>
    <w:rsid w:val="00A54A42"/>
    <w:rsid w:val="00A55310"/>
    <w:rsid w:val="00A6171D"/>
    <w:rsid w:val="00A62035"/>
    <w:rsid w:val="00A62A0A"/>
    <w:rsid w:val="00A64F0B"/>
    <w:rsid w:val="00A70D9A"/>
    <w:rsid w:val="00A71F34"/>
    <w:rsid w:val="00A73129"/>
    <w:rsid w:val="00A75A83"/>
    <w:rsid w:val="00A763E9"/>
    <w:rsid w:val="00A7650B"/>
    <w:rsid w:val="00A82346"/>
    <w:rsid w:val="00A84FB0"/>
    <w:rsid w:val="00A91741"/>
    <w:rsid w:val="00A92BA1"/>
    <w:rsid w:val="00A92C9A"/>
    <w:rsid w:val="00A930ED"/>
    <w:rsid w:val="00A95142"/>
    <w:rsid w:val="00A96AA9"/>
    <w:rsid w:val="00A97CC6"/>
    <w:rsid w:val="00AA1168"/>
    <w:rsid w:val="00AA1B6B"/>
    <w:rsid w:val="00AA331D"/>
    <w:rsid w:val="00AA3DE8"/>
    <w:rsid w:val="00AB03E7"/>
    <w:rsid w:val="00AB236B"/>
    <w:rsid w:val="00AB3A4B"/>
    <w:rsid w:val="00AB60EC"/>
    <w:rsid w:val="00AB6BDA"/>
    <w:rsid w:val="00AC062B"/>
    <w:rsid w:val="00AC6BC6"/>
    <w:rsid w:val="00AD081C"/>
    <w:rsid w:val="00AD3F96"/>
    <w:rsid w:val="00AE01BD"/>
    <w:rsid w:val="00AE19D1"/>
    <w:rsid w:val="00AE27BF"/>
    <w:rsid w:val="00AE29A1"/>
    <w:rsid w:val="00AE3797"/>
    <w:rsid w:val="00AE72BD"/>
    <w:rsid w:val="00AF18DD"/>
    <w:rsid w:val="00AF409A"/>
    <w:rsid w:val="00AF46B1"/>
    <w:rsid w:val="00AF4C01"/>
    <w:rsid w:val="00AF59C3"/>
    <w:rsid w:val="00B00444"/>
    <w:rsid w:val="00B00F0D"/>
    <w:rsid w:val="00B02170"/>
    <w:rsid w:val="00B03B5E"/>
    <w:rsid w:val="00B064E5"/>
    <w:rsid w:val="00B10CB9"/>
    <w:rsid w:val="00B15449"/>
    <w:rsid w:val="00B15D9A"/>
    <w:rsid w:val="00B16FC7"/>
    <w:rsid w:val="00B17447"/>
    <w:rsid w:val="00B2000B"/>
    <w:rsid w:val="00B2251E"/>
    <w:rsid w:val="00B23C75"/>
    <w:rsid w:val="00B25305"/>
    <w:rsid w:val="00B36419"/>
    <w:rsid w:val="00B417E6"/>
    <w:rsid w:val="00B43386"/>
    <w:rsid w:val="00B4513C"/>
    <w:rsid w:val="00B4646A"/>
    <w:rsid w:val="00B46B4B"/>
    <w:rsid w:val="00B474C6"/>
    <w:rsid w:val="00B51976"/>
    <w:rsid w:val="00B52D24"/>
    <w:rsid w:val="00B53CFC"/>
    <w:rsid w:val="00B55820"/>
    <w:rsid w:val="00B61020"/>
    <w:rsid w:val="00B614BE"/>
    <w:rsid w:val="00B71A25"/>
    <w:rsid w:val="00B71A6E"/>
    <w:rsid w:val="00B72D7A"/>
    <w:rsid w:val="00B81A14"/>
    <w:rsid w:val="00B83A1F"/>
    <w:rsid w:val="00B90A04"/>
    <w:rsid w:val="00B90B81"/>
    <w:rsid w:val="00B920AD"/>
    <w:rsid w:val="00B92610"/>
    <w:rsid w:val="00B93086"/>
    <w:rsid w:val="00B955D9"/>
    <w:rsid w:val="00B95756"/>
    <w:rsid w:val="00BA13F1"/>
    <w:rsid w:val="00BA19ED"/>
    <w:rsid w:val="00BA300B"/>
    <w:rsid w:val="00BA4499"/>
    <w:rsid w:val="00BA4B8D"/>
    <w:rsid w:val="00BA79B9"/>
    <w:rsid w:val="00BB0F42"/>
    <w:rsid w:val="00BB17DC"/>
    <w:rsid w:val="00BB2F30"/>
    <w:rsid w:val="00BB38C0"/>
    <w:rsid w:val="00BB58B7"/>
    <w:rsid w:val="00BB6457"/>
    <w:rsid w:val="00BC0F7D"/>
    <w:rsid w:val="00BC2F5A"/>
    <w:rsid w:val="00BD5671"/>
    <w:rsid w:val="00BD5D46"/>
    <w:rsid w:val="00BD71ED"/>
    <w:rsid w:val="00BE01C4"/>
    <w:rsid w:val="00BE2F2F"/>
    <w:rsid w:val="00BE3255"/>
    <w:rsid w:val="00BE448B"/>
    <w:rsid w:val="00BE78A9"/>
    <w:rsid w:val="00BF128E"/>
    <w:rsid w:val="00BF4565"/>
    <w:rsid w:val="00BF5887"/>
    <w:rsid w:val="00BF6859"/>
    <w:rsid w:val="00BF73CB"/>
    <w:rsid w:val="00BF7DD0"/>
    <w:rsid w:val="00C0042C"/>
    <w:rsid w:val="00C03D00"/>
    <w:rsid w:val="00C04447"/>
    <w:rsid w:val="00C04AB4"/>
    <w:rsid w:val="00C04DBF"/>
    <w:rsid w:val="00C06E73"/>
    <w:rsid w:val="00C070EC"/>
    <w:rsid w:val="00C107A2"/>
    <w:rsid w:val="00C1496A"/>
    <w:rsid w:val="00C14B61"/>
    <w:rsid w:val="00C2684C"/>
    <w:rsid w:val="00C3012D"/>
    <w:rsid w:val="00C32519"/>
    <w:rsid w:val="00C33079"/>
    <w:rsid w:val="00C3749B"/>
    <w:rsid w:val="00C45231"/>
    <w:rsid w:val="00C50543"/>
    <w:rsid w:val="00C50674"/>
    <w:rsid w:val="00C539B3"/>
    <w:rsid w:val="00C652F7"/>
    <w:rsid w:val="00C660AB"/>
    <w:rsid w:val="00C72833"/>
    <w:rsid w:val="00C731FC"/>
    <w:rsid w:val="00C74791"/>
    <w:rsid w:val="00C76D42"/>
    <w:rsid w:val="00C771F2"/>
    <w:rsid w:val="00C77E52"/>
    <w:rsid w:val="00C80F1D"/>
    <w:rsid w:val="00C82B04"/>
    <w:rsid w:val="00C87E37"/>
    <w:rsid w:val="00C93F40"/>
    <w:rsid w:val="00C962DE"/>
    <w:rsid w:val="00C9666E"/>
    <w:rsid w:val="00CA02A9"/>
    <w:rsid w:val="00CA158B"/>
    <w:rsid w:val="00CA3D0C"/>
    <w:rsid w:val="00CA5F06"/>
    <w:rsid w:val="00CB0F39"/>
    <w:rsid w:val="00CB1B8A"/>
    <w:rsid w:val="00CB2103"/>
    <w:rsid w:val="00CB4916"/>
    <w:rsid w:val="00CB7FEA"/>
    <w:rsid w:val="00CC2205"/>
    <w:rsid w:val="00CC4603"/>
    <w:rsid w:val="00CD19CA"/>
    <w:rsid w:val="00CD4588"/>
    <w:rsid w:val="00CD4C1B"/>
    <w:rsid w:val="00CD6D97"/>
    <w:rsid w:val="00CE2FAD"/>
    <w:rsid w:val="00CE6B42"/>
    <w:rsid w:val="00CF20E3"/>
    <w:rsid w:val="00CF2EED"/>
    <w:rsid w:val="00CF3390"/>
    <w:rsid w:val="00CF59B9"/>
    <w:rsid w:val="00CF6DC7"/>
    <w:rsid w:val="00CF7363"/>
    <w:rsid w:val="00D016F4"/>
    <w:rsid w:val="00D01D68"/>
    <w:rsid w:val="00D02DB5"/>
    <w:rsid w:val="00D0652B"/>
    <w:rsid w:val="00D11A8D"/>
    <w:rsid w:val="00D13BD1"/>
    <w:rsid w:val="00D1577A"/>
    <w:rsid w:val="00D17B45"/>
    <w:rsid w:val="00D20165"/>
    <w:rsid w:val="00D239F1"/>
    <w:rsid w:val="00D23FFF"/>
    <w:rsid w:val="00D309CC"/>
    <w:rsid w:val="00D343FF"/>
    <w:rsid w:val="00D376ED"/>
    <w:rsid w:val="00D40D08"/>
    <w:rsid w:val="00D424D0"/>
    <w:rsid w:val="00D433B6"/>
    <w:rsid w:val="00D4341D"/>
    <w:rsid w:val="00D45AB0"/>
    <w:rsid w:val="00D45EE8"/>
    <w:rsid w:val="00D46431"/>
    <w:rsid w:val="00D46F1F"/>
    <w:rsid w:val="00D47864"/>
    <w:rsid w:val="00D53524"/>
    <w:rsid w:val="00D53F92"/>
    <w:rsid w:val="00D5534C"/>
    <w:rsid w:val="00D554AC"/>
    <w:rsid w:val="00D56A52"/>
    <w:rsid w:val="00D57972"/>
    <w:rsid w:val="00D579F1"/>
    <w:rsid w:val="00D61D96"/>
    <w:rsid w:val="00D624B3"/>
    <w:rsid w:val="00D675A9"/>
    <w:rsid w:val="00D738D6"/>
    <w:rsid w:val="00D741FE"/>
    <w:rsid w:val="00D74791"/>
    <w:rsid w:val="00D755EB"/>
    <w:rsid w:val="00D86EF3"/>
    <w:rsid w:val="00D87BDA"/>
    <w:rsid w:val="00D87E00"/>
    <w:rsid w:val="00D9134D"/>
    <w:rsid w:val="00D914EE"/>
    <w:rsid w:val="00D9475E"/>
    <w:rsid w:val="00DA2D8C"/>
    <w:rsid w:val="00DA72FC"/>
    <w:rsid w:val="00DA7A03"/>
    <w:rsid w:val="00DB1818"/>
    <w:rsid w:val="00DC0855"/>
    <w:rsid w:val="00DC309B"/>
    <w:rsid w:val="00DC4DA2"/>
    <w:rsid w:val="00DC4F54"/>
    <w:rsid w:val="00DC76C2"/>
    <w:rsid w:val="00DD1E60"/>
    <w:rsid w:val="00DD31F9"/>
    <w:rsid w:val="00DD4C17"/>
    <w:rsid w:val="00DD7198"/>
    <w:rsid w:val="00DD768E"/>
    <w:rsid w:val="00DD7DBA"/>
    <w:rsid w:val="00DE0988"/>
    <w:rsid w:val="00DE2A26"/>
    <w:rsid w:val="00DE3CDD"/>
    <w:rsid w:val="00DE4793"/>
    <w:rsid w:val="00DE7DE9"/>
    <w:rsid w:val="00DF2B1F"/>
    <w:rsid w:val="00DF2F1F"/>
    <w:rsid w:val="00DF4B8F"/>
    <w:rsid w:val="00DF592F"/>
    <w:rsid w:val="00DF5AC3"/>
    <w:rsid w:val="00DF5DD6"/>
    <w:rsid w:val="00DF6189"/>
    <w:rsid w:val="00DF62CD"/>
    <w:rsid w:val="00E00FED"/>
    <w:rsid w:val="00E03542"/>
    <w:rsid w:val="00E05F92"/>
    <w:rsid w:val="00E06433"/>
    <w:rsid w:val="00E133F6"/>
    <w:rsid w:val="00E14152"/>
    <w:rsid w:val="00E16509"/>
    <w:rsid w:val="00E16A16"/>
    <w:rsid w:val="00E174D8"/>
    <w:rsid w:val="00E22308"/>
    <w:rsid w:val="00E22CDB"/>
    <w:rsid w:val="00E25269"/>
    <w:rsid w:val="00E255F5"/>
    <w:rsid w:val="00E2616F"/>
    <w:rsid w:val="00E309BF"/>
    <w:rsid w:val="00E3103E"/>
    <w:rsid w:val="00E3104A"/>
    <w:rsid w:val="00E3176F"/>
    <w:rsid w:val="00E3192D"/>
    <w:rsid w:val="00E3300C"/>
    <w:rsid w:val="00E33199"/>
    <w:rsid w:val="00E341B3"/>
    <w:rsid w:val="00E3450E"/>
    <w:rsid w:val="00E369B1"/>
    <w:rsid w:val="00E4295C"/>
    <w:rsid w:val="00E44582"/>
    <w:rsid w:val="00E454E4"/>
    <w:rsid w:val="00E4751A"/>
    <w:rsid w:val="00E50039"/>
    <w:rsid w:val="00E52255"/>
    <w:rsid w:val="00E52814"/>
    <w:rsid w:val="00E54DB8"/>
    <w:rsid w:val="00E62885"/>
    <w:rsid w:val="00E64EC2"/>
    <w:rsid w:val="00E64FAA"/>
    <w:rsid w:val="00E65473"/>
    <w:rsid w:val="00E65E13"/>
    <w:rsid w:val="00E66A0A"/>
    <w:rsid w:val="00E72324"/>
    <w:rsid w:val="00E72ABE"/>
    <w:rsid w:val="00E76A34"/>
    <w:rsid w:val="00E77106"/>
    <w:rsid w:val="00E77645"/>
    <w:rsid w:val="00E82213"/>
    <w:rsid w:val="00E82E89"/>
    <w:rsid w:val="00E87FEF"/>
    <w:rsid w:val="00E90DAA"/>
    <w:rsid w:val="00E953BC"/>
    <w:rsid w:val="00E9717C"/>
    <w:rsid w:val="00EA0C19"/>
    <w:rsid w:val="00EA4756"/>
    <w:rsid w:val="00EA7CBD"/>
    <w:rsid w:val="00EB2999"/>
    <w:rsid w:val="00EB3710"/>
    <w:rsid w:val="00EB5B83"/>
    <w:rsid w:val="00EB6386"/>
    <w:rsid w:val="00EB6F71"/>
    <w:rsid w:val="00EC1A01"/>
    <w:rsid w:val="00EC2636"/>
    <w:rsid w:val="00EC4A25"/>
    <w:rsid w:val="00ED4A36"/>
    <w:rsid w:val="00ED59DD"/>
    <w:rsid w:val="00ED77BD"/>
    <w:rsid w:val="00EE3D6E"/>
    <w:rsid w:val="00EE5618"/>
    <w:rsid w:val="00EE5AA7"/>
    <w:rsid w:val="00EE6588"/>
    <w:rsid w:val="00EE670D"/>
    <w:rsid w:val="00EF0EB0"/>
    <w:rsid w:val="00EF1E68"/>
    <w:rsid w:val="00EF4C60"/>
    <w:rsid w:val="00EF62B8"/>
    <w:rsid w:val="00EF6E07"/>
    <w:rsid w:val="00F00E65"/>
    <w:rsid w:val="00F025A2"/>
    <w:rsid w:val="00F03A33"/>
    <w:rsid w:val="00F04712"/>
    <w:rsid w:val="00F04A6F"/>
    <w:rsid w:val="00F04CE1"/>
    <w:rsid w:val="00F06D17"/>
    <w:rsid w:val="00F07248"/>
    <w:rsid w:val="00F0730C"/>
    <w:rsid w:val="00F10E48"/>
    <w:rsid w:val="00F1362F"/>
    <w:rsid w:val="00F1670E"/>
    <w:rsid w:val="00F169DB"/>
    <w:rsid w:val="00F209F3"/>
    <w:rsid w:val="00F20E92"/>
    <w:rsid w:val="00F21311"/>
    <w:rsid w:val="00F22EC7"/>
    <w:rsid w:val="00F25C01"/>
    <w:rsid w:val="00F2605D"/>
    <w:rsid w:val="00F325C8"/>
    <w:rsid w:val="00F33B5F"/>
    <w:rsid w:val="00F3466B"/>
    <w:rsid w:val="00F36261"/>
    <w:rsid w:val="00F406EA"/>
    <w:rsid w:val="00F42264"/>
    <w:rsid w:val="00F46663"/>
    <w:rsid w:val="00F474CD"/>
    <w:rsid w:val="00F5250F"/>
    <w:rsid w:val="00F549E4"/>
    <w:rsid w:val="00F5521B"/>
    <w:rsid w:val="00F55388"/>
    <w:rsid w:val="00F555CF"/>
    <w:rsid w:val="00F60426"/>
    <w:rsid w:val="00F6213A"/>
    <w:rsid w:val="00F6241E"/>
    <w:rsid w:val="00F62449"/>
    <w:rsid w:val="00F62AEB"/>
    <w:rsid w:val="00F653B8"/>
    <w:rsid w:val="00F67EF5"/>
    <w:rsid w:val="00F70647"/>
    <w:rsid w:val="00F721C7"/>
    <w:rsid w:val="00F7274B"/>
    <w:rsid w:val="00F729E9"/>
    <w:rsid w:val="00F80897"/>
    <w:rsid w:val="00F84751"/>
    <w:rsid w:val="00F860DB"/>
    <w:rsid w:val="00F87297"/>
    <w:rsid w:val="00F9029E"/>
    <w:rsid w:val="00F911E2"/>
    <w:rsid w:val="00F9244E"/>
    <w:rsid w:val="00F96730"/>
    <w:rsid w:val="00F97B58"/>
    <w:rsid w:val="00FA0712"/>
    <w:rsid w:val="00FA0D4A"/>
    <w:rsid w:val="00FA1266"/>
    <w:rsid w:val="00FA2236"/>
    <w:rsid w:val="00FA38D3"/>
    <w:rsid w:val="00FA5C0A"/>
    <w:rsid w:val="00FA7FEF"/>
    <w:rsid w:val="00FB0B78"/>
    <w:rsid w:val="00FB1B70"/>
    <w:rsid w:val="00FB31CA"/>
    <w:rsid w:val="00FB4508"/>
    <w:rsid w:val="00FB49CF"/>
    <w:rsid w:val="00FB5E7E"/>
    <w:rsid w:val="00FB6A19"/>
    <w:rsid w:val="00FC1192"/>
    <w:rsid w:val="00FC4484"/>
    <w:rsid w:val="00FC50E1"/>
    <w:rsid w:val="00FD5D83"/>
    <w:rsid w:val="00FD6139"/>
    <w:rsid w:val="00FD7BE7"/>
    <w:rsid w:val="00FE44D7"/>
    <w:rsid w:val="00FE706A"/>
    <w:rsid w:val="00FE7528"/>
    <w:rsid w:val="00FE7E90"/>
    <w:rsid w:val="00FF1941"/>
    <w:rsid w:val="00FF3962"/>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416</TotalTime>
  <Pages>7</Pages>
  <Words>2944</Words>
  <Characters>18646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21547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179</cp:revision>
  <cp:lastPrinted>2019-02-25T13:05:00Z</cp:lastPrinted>
  <dcterms:created xsi:type="dcterms:W3CDTF">2025-12-02T11:56:00Z</dcterms:created>
  <dcterms:modified xsi:type="dcterms:W3CDTF">2025-12-03T20:08:00Z</dcterms:modified>
  <cp:category/>
</cp:coreProperties>
</file>